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15BC2" w14:textId="77777777" w:rsidR="00272EE5" w:rsidRDefault="00E70B93" w:rsidP="00E70B93">
      <w:r>
        <w:rPr>
          <w:b/>
          <w:sz w:val="24"/>
        </w:rPr>
        <w:t>GESTIÓN EMPRESARIA DE LA CALIDAD</w:t>
      </w:r>
    </w:p>
    <w:p w14:paraId="1C4A0608" w14:textId="400A71DE" w:rsidR="00272EE5" w:rsidRDefault="00E70B93">
      <w:pPr>
        <w:jc w:val="center"/>
      </w:pPr>
      <w:r>
        <w:rPr>
          <w:b/>
          <w:sz w:val="30"/>
        </w:rPr>
        <w:t>CASO</w:t>
      </w:r>
      <w:r>
        <w:rPr>
          <w:b/>
          <w:sz w:val="30"/>
        </w:rPr>
        <w:t xml:space="preserve"> N</w:t>
      </w:r>
      <w:r>
        <w:rPr>
          <w:b/>
          <w:sz w:val="30"/>
        </w:rPr>
        <w:t xml:space="preserve">º 3 </w:t>
      </w:r>
    </w:p>
    <w:p w14:paraId="5ED631C1" w14:textId="77777777" w:rsidR="00272EE5" w:rsidRDefault="00E70B93">
      <w:pPr>
        <w:jc w:val="center"/>
      </w:pPr>
      <w:r>
        <w:rPr>
          <w:b/>
          <w:sz w:val="34"/>
        </w:rPr>
        <w:t>Costos de No Calidad, Contribución Marginal y Rentabilidad</w:t>
      </w:r>
    </w:p>
    <w:p w14:paraId="5A3F9294" w14:textId="6BBF354D" w:rsidR="00272EE5" w:rsidRDefault="00E70B93">
      <w:pPr>
        <w:jc w:val="center"/>
      </w:pPr>
      <w:proofErr w:type="spellStart"/>
      <w:r>
        <w:rPr>
          <w:b/>
          <w:sz w:val="22"/>
        </w:rPr>
        <w:t>Empresa</w:t>
      </w:r>
      <w:proofErr w:type="spellEnd"/>
      <w:r>
        <w:rPr>
          <w:b/>
          <w:sz w:val="22"/>
        </w:rPr>
        <w:t xml:space="preserve">: </w:t>
      </w:r>
      <w:proofErr w:type="spellStart"/>
      <w:r>
        <w:rPr>
          <w:b/>
          <w:sz w:val="22"/>
        </w:rPr>
        <w:t>Muebles</w:t>
      </w:r>
      <w:proofErr w:type="spellEnd"/>
      <w:r>
        <w:rPr>
          <w:b/>
          <w:sz w:val="22"/>
        </w:rPr>
        <w:t xml:space="preserve"> del Valle </w:t>
      </w:r>
    </w:p>
    <w:p w14:paraId="53E70CF5" w14:textId="77777777" w:rsidR="00272EE5" w:rsidRDefault="00E70B93">
      <w:pPr>
        <w:jc w:val="center"/>
      </w:pPr>
      <w:r>
        <w:t>Sector: Manufactura de muebles · Ingeniería Industrial · 5.º Año · GEC 2026</w:t>
      </w:r>
    </w:p>
    <w:p w14:paraId="61E900FF" w14:textId="77777777" w:rsidR="00272EE5" w:rsidRDefault="00272EE5"/>
    <w:p w14:paraId="05FAE25E" w14:textId="77777777" w:rsidR="00272EE5" w:rsidRDefault="00E70B93">
      <w:pPr>
        <w:pStyle w:val="Ttulo1"/>
      </w:pPr>
      <w:r>
        <w:t>1. Situación de la empresa</w:t>
      </w:r>
    </w:p>
    <w:p w14:paraId="04CAE161" w14:textId="77777777" w:rsidR="00272EE5" w:rsidRDefault="00E70B93">
      <w:r>
        <w:t>Muebles del Valle S.R.L. fabrica mesas de madera maciza para comercios y clientes particulares.</w:t>
      </w:r>
      <w:r>
        <w:t xml:space="preserve"> La empresa atraviesa problemas de corte, lijado y barnizado que provocan reprocesos y devoluciones. La gerencia quiere comparar su punto de equilibrio en una operación normal con el escenario actual de No Calidad.</w:t>
      </w:r>
    </w:p>
    <w:p w14:paraId="763506AC" w14:textId="77777777" w:rsidR="00272EE5" w:rsidRDefault="00E70B93">
      <w:pPr>
        <w:pStyle w:val="Ttulo1"/>
      </w:pPr>
      <w:r>
        <w:t>2. Escenario normal de operación</w:t>
      </w:r>
    </w:p>
    <w:p w14:paraId="6B4DFCC7" w14:textId="77777777" w:rsidR="00272EE5" w:rsidRDefault="00E70B93">
      <w:r>
        <w:t>El preci</w:t>
      </w:r>
      <w:r>
        <w:t>o de venta de cada mesa es de $220.000. Los costos normales son: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38"/>
        <w:gridCol w:w="5038"/>
      </w:tblGrid>
      <w:tr w:rsidR="00272EE5" w14:paraId="1567A2B3" w14:textId="77777777">
        <w:trPr>
          <w:jc w:val="center"/>
        </w:trPr>
        <w:tc>
          <w:tcPr>
            <w:tcW w:w="5043" w:type="dxa"/>
            <w:shd w:val="clear" w:color="auto" w:fill="D9EAF7"/>
            <w:vAlign w:val="center"/>
          </w:tcPr>
          <w:p w14:paraId="29E747B8" w14:textId="77777777" w:rsidR="00272EE5" w:rsidRDefault="00E70B93">
            <w:r>
              <w:rPr>
                <w:b/>
                <w:sz w:val="17"/>
              </w:rPr>
              <w:t>Concepto de costo</w:t>
            </w:r>
          </w:p>
        </w:tc>
        <w:tc>
          <w:tcPr>
            <w:tcW w:w="5043" w:type="dxa"/>
            <w:shd w:val="clear" w:color="auto" w:fill="D9EAF7"/>
            <w:vAlign w:val="center"/>
          </w:tcPr>
          <w:p w14:paraId="28B72733" w14:textId="77777777" w:rsidR="00272EE5" w:rsidRDefault="00E70B93">
            <w:r>
              <w:rPr>
                <w:b/>
                <w:sz w:val="17"/>
              </w:rPr>
              <w:t>Dato económico</w:t>
            </w:r>
          </w:p>
        </w:tc>
      </w:tr>
      <w:tr w:rsidR="00272EE5" w14:paraId="18771865" w14:textId="77777777">
        <w:trPr>
          <w:jc w:val="center"/>
        </w:trPr>
        <w:tc>
          <w:tcPr>
            <w:tcW w:w="5043" w:type="dxa"/>
            <w:vAlign w:val="center"/>
          </w:tcPr>
          <w:p w14:paraId="43D97855" w14:textId="77777777" w:rsidR="00272EE5" w:rsidRDefault="00E70B93">
            <w:r>
              <w:rPr>
                <w:sz w:val="17"/>
              </w:rPr>
              <w:t>Madera por mesa</w:t>
            </w:r>
          </w:p>
        </w:tc>
        <w:tc>
          <w:tcPr>
            <w:tcW w:w="5043" w:type="dxa"/>
            <w:vAlign w:val="center"/>
          </w:tcPr>
          <w:p w14:paraId="08EA1D6A" w14:textId="77777777" w:rsidR="00272EE5" w:rsidRDefault="00E70B93">
            <w:r>
              <w:rPr>
                <w:sz w:val="17"/>
              </w:rPr>
              <w:t>$68.000 por mesa</w:t>
            </w:r>
          </w:p>
        </w:tc>
      </w:tr>
      <w:tr w:rsidR="00272EE5" w14:paraId="182E24AE" w14:textId="77777777">
        <w:trPr>
          <w:jc w:val="center"/>
        </w:trPr>
        <w:tc>
          <w:tcPr>
            <w:tcW w:w="5043" w:type="dxa"/>
            <w:vAlign w:val="center"/>
          </w:tcPr>
          <w:p w14:paraId="2BEF869A" w14:textId="77777777" w:rsidR="00272EE5" w:rsidRDefault="00E70B93">
            <w:r>
              <w:rPr>
                <w:sz w:val="17"/>
              </w:rPr>
              <w:t>Herrajes y adhesivos</w:t>
            </w:r>
          </w:p>
        </w:tc>
        <w:tc>
          <w:tcPr>
            <w:tcW w:w="5043" w:type="dxa"/>
            <w:vAlign w:val="center"/>
          </w:tcPr>
          <w:p w14:paraId="1F0B865B" w14:textId="77777777" w:rsidR="00272EE5" w:rsidRDefault="00E70B93">
            <w:r>
              <w:rPr>
                <w:sz w:val="17"/>
              </w:rPr>
              <w:t>$12.000 por mesa</w:t>
            </w:r>
          </w:p>
        </w:tc>
      </w:tr>
      <w:tr w:rsidR="00272EE5" w14:paraId="726BC143" w14:textId="77777777">
        <w:trPr>
          <w:jc w:val="center"/>
        </w:trPr>
        <w:tc>
          <w:tcPr>
            <w:tcW w:w="5043" w:type="dxa"/>
            <w:vAlign w:val="center"/>
          </w:tcPr>
          <w:p w14:paraId="3D41F5F6" w14:textId="77777777" w:rsidR="00272EE5" w:rsidRDefault="00E70B93">
            <w:r>
              <w:rPr>
                <w:sz w:val="17"/>
              </w:rPr>
              <w:t>Barniz y materiales de terminación</w:t>
            </w:r>
          </w:p>
        </w:tc>
        <w:tc>
          <w:tcPr>
            <w:tcW w:w="5043" w:type="dxa"/>
            <w:vAlign w:val="center"/>
          </w:tcPr>
          <w:p w14:paraId="2685B489" w14:textId="77777777" w:rsidR="00272EE5" w:rsidRDefault="00E70B93">
            <w:r>
              <w:rPr>
                <w:sz w:val="17"/>
              </w:rPr>
              <w:t>$10.000 por mesa</w:t>
            </w:r>
          </w:p>
        </w:tc>
      </w:tr>
      <w:tr w:rsidR="00272EE5" w14:paraId="34F3CBE3" w14:textId="77777777">
        <w:trPr>
          <w:jc w:val="center"/>
        </w:trPr>
        <w:tc>
          <w:tcPr>
            <w:tcW w:w="5043" w:type="dxa"/>
            <w:vAlign w:val="center"/>
          </w:tcPr>
          <w:p w14:paraId="2AE20AD9" w14:textId="77777777" w:rsidR="00272EE5" w:rsidRDefault="00E70B93">
            <w:r>
              <w:rPr>
                <w:sz w:val="17"/>
              </w:rPr>
              <w:t xml:space="preserve">Mano de obra directa </w:t>
            </w:r>
            <w:r>
              <w:rPr>
                <w:sz w:val="17"/>
              </w:rPr>
              <w:t>variable</w:t>
            </w:r>
          </w:p>
        </w:tc>
        <w:tc>
          <w:tcPr>
            <w:tcW w:w="5043" w:type="dxa"/>
            <w:vAlign w:val="center"/>
          </w:tcPr>
          <w:p w14:paraId="3CC6E2B3" w14:textId="77777777" w:rsidR="00272EE5" w:rsidRDefault="00E70B93">
            <w:r>
              <w:rPr>
                <w:sz w:val="17"/>
              </w:rPr>
              <w:t>$22.000 por mesa</w:t>
            </w:r>
          </w:p>
        </w:tc>
      </w:tr>
      <w:tr w:rsidR="00272EE5" w14:paraId="00408B87" w14:textId="77777777">
        <w:trPr>
          <w:jc w:val="center"/>
        </w:trPr>
        <w:tc>
          <w:tcPr>
            <w:tcW w:w="5043" w:type="dxa"/>
            <w:vAlign w:val="center"/>
          </w:tcPr>
          <w:p w14:paraId="07E19BA9" w14:textId="77777777" w:rsidR="00272EE5" w:rsidRDefault="00E70B93">
            <w:r>
              <w:rPr>
                <w:sz w:val="17"/>
              </w:rPr>
              <w:t>Embalaje y despacho variable</w:t>
            </w:r>
          </w:p>
        </w:tc>
        <w:tc>
          <w:tcPr>
            <w:tcW w:w="5043" w:type="dxa"/>
            <w:vAlign w:val="center"/>
          </w:tcPr>
          <w:p w14:paraId="751D4DDA" w14:textId="77777777" w:rsidR="00272EE5" w:rsidRDefault="00E70B93">
            <w:r>
              <w:rPr>
                <w:sz w:val="17"/>
              </w:rPr>
              <w:t>$8.000 por mesa</w:t>
            </w:r>
          </w:p>
        </w:tc>
      </w:tr>
      <w:tr w:rsidR="00272EE5" w14:paraId="4740968D" w14:textId="77777777">
        <w:trPr>
          <w:jc w:val="center"/>
        </w:trPr>
        <w:tc>
          <w:tcPr>
            <w:tcW w:w="5043" w:type="dxa"/>
            <w:vAlign w:val="center"/>
          </w:tcPr>
          <w:p w14:paraId="473559BD" w14:textId="77777777" w:rsidR="00272EE5" w:rsidRDefault="00E70B93">
            <w:r>
              <w:rPr>
                <w:sz w:val="17"/>
              </w:rPr>
              <w:t>Alquiler del taller</w:t>
            </w:r>
          </w:p>
        </w:tc>
        <w:tc>
          <w:tcPr>
            <w:tcW w:w="5043" w:type="dxa"/>
            <w:vAlign w:val="center"/>
          </w:tcPr>
          <w:p w14:paraId="64C07B21" w14:textId="77777777" w:rsidR="00272EE5" w:rsidRDefault="00E70B93">
            <w:r>
              <w:rPr>
                <w:sz w:val="17"/>
              </w:rPr>
              <w:t>$3.800.000 por mes</w:t>
            </w:r>
          </w:p>
        </w:tc>
      </w:tr>
      <w:tr w:rsidR="00272EE5" w14:paraId="0B6D2CC5" w14:textId="77777777">
        <w:trPr>
          <w:jc w:val="center"/>
        </w:trPr>
        <w:tc>
          <w:tcPr>
            <w:tcW w:w="5043" w:type="dxa"/>
            <w:vAlign w:val="center"/>
          </w:tcPr>
          <w:p w14:paraId="13DC78D7" w14:textId="77777777" w:rsidR="00272EE5" w:rsidRDefault="00E70B93">
            <w:r>
              <w:rPr>
                <w:sz w:val="17"/>
              </w:rPr>
              <w:t>Sueldos administrativos y jefatura</w:t>
            </w:r>
          </w:p>
        </w:tc>
        <w:tc>
          <w:tcPr>
            <w:tcW w:w="5043" w:type="dxa"/>
            <w:vAlign w:val="center"/>
          </w:tcPr>
          <w:p w14:paraId="0C148CE0" w14:textId="77777777" w:rsidR="00272EE5" w:rsidRDefault="00E70B93">
            <w:r>
              <w:rPr>
                <w:sz w:val="17"/>
              </w:rPr>
              <w:t>$5.200.000 por mes</w:t>
            </w:r>
          </w:p>
        </w:tc>
      </w:tr>
      <w:tr w:rsidR="00272EE5" w14:paraId="290D0019" w14:textId="77777777">
        <w:trPr>
          <w:jc w:val="center"/>
        </w:trPr>
        <w:tc>
          <w:tcPr>
            <w:tcW w:w="5043" w:type="dxa"/>
            <w:vAlign w:val="center"/>
          </w:tcPr>
          <w:p w14:paraId="765B284D" w14:textId="77777777" w:rsidR="00272EE5" w:rsidRDefault="00E70B93">
            <w:r>
              <w:rPr>
                <w:sz w:val="17"/>
              </w:rPr>
              <w:t>Amortización y seguros</w:t>
            </w:r>
          </w:p>
        </w:tc>
        <w:tc>
          <w:tcPr>
            <w:tcW w:w="5043" w:type="dxa"/>
            <w:vAlign w:val="center"/>
          </w:tcPr>
          <w:p w14:paraId="22260EA8" w14:textId="77777777" w:rsidR="00272EE5" w:rsidRDefault="00E70B93">
            <w:r>
              <w:rPr>
                <w:sz w:val="17"/>
              </w:rPr>
              <w:t>$2.600.000 por mes</w:t>
            </w:r>
          </w:p>
        </w:tc>
      </w:tr>
      <w:tr w:rsidR="00272EE5" w14:paraId="2F51B62B" w14:textId="77777777">
        <w:trPr>
          <w:jc w:val="center"/>
        </w:trPr>
        <w:tc>
          <w:tcPr>
            <w:tcW w:w="5043" w:type="dxa"/>
            <w:vAlign w:val="center"/>
          </w:tcPr>
          <w:p w14:paraId="72C99A58" w14:textId="77777777" w:rsidR="00272EE5" w:rsidRDefault="00E70B93">
            <w:r>
              <w:rPr>
                <w:sz w:val="17"/>
              </w:rPr>
              <w:t>Servicios y mantenimiento de estructura</w:t>
            </w:r>
          </w:p>
        </w:tc>
        <w:tc>
          <w:tcPr>
            <w:tcW w:w="5043" w:type="dxa"/>
            <w:vAlign w:val="center"/>
          </w:tcPr>
          <w:p w14:paraId="3B3304F3" w14:textId="77777777" w:rsidR="00272EE5" w:rsidRDefault="00E70B93">
            <w:r>
              <w:rPr>
                <w:sz w:val="17"/>
              </w:rPr>
              <w:t>$2.40</w:t>
            </w:r>
            <w:r>
              <w:rPr>
                <w:sz w:val="17"/>
              </w:rPr>
              <w:t>0.000 por mes</w:t>
            </w:r>
          </w:p>
        </w:tc>
      </w:tr>
    </w:tbl>
    <w:p w14:paraId="6CC66BEE" w14:textId="77777777" w:rsidR="00272EE5" w:rsidRDefault="00272EE5"/>
    <w:p w14:paraId="13278146" w14:textId="77777777" w:rsidR="00272EE5" w:rsidRDefault="00E70B93">
      <w:pPr>
        <w:pStyle w:val="Ttulo1"/>
      </w:pPr>
      <w:r>
        <w:t>3. Situación de No Calidad</w:t>
      </w:r>
    </w:p>
    <w:p w14:paraId="6D971EFD" w14:textId="77777777" w:rsidR="00272EE5" w:rsidRDefault="00E70B93">
      <w:r>
        <w:t>La empresa identificó que los errores de corte y terminación están generando consumos adicionales. Además, las devoluciones y reclamos obligan a sostener tareas mensuales adicionales.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38"/>
        <w:gridCol w:w="5038"/>
      </w:tblGrid>
      <w:tr w:rsidR="00272EE5" w14:paraId="4332EF1B" w14:textId="77777777">
        <w:trPr>
          <w:jc w:val="center"/>
        </w:trPr>
        <w:tc>
          <w:tcPr>
            <w:tcW w:w="5043" w:type="dxa"/>
            <w:shd w:val="clear" w:color="auto" w:fill="D9EAF7"/>
            <w:vAlign w:val="center"/>
          </w:tcPr>
          <w:p w14:paraId="598CB177" w14:textId="77777777" w:rsidR="00272EE5" w:rsidRDefault="00E70B93">
            <w:r>
              <w:rPr>
                <w:b/>
                <w:sz w:val="17"/>
              </w:rPr>
              <w:t xml:space="preserve">Costo de No Calidad </w:t>
            </w:r>
            <w:r>
              <w:rPr>
                <w:b/>
                <w:sz w:val="17"/>
              </w:rPr>
              <w:t>identificado</w:t>
            </w:r>
          </w:p>
        </w:tc>
        <w:tc>
          <w:tcPr>
            <w:tcW w:w="5043" w:type="dxa"/>
            <w:shd w:val="clear" w:color="auto" w:fill="D9EAF7"/>
            <w:vAlign w:val="center"/>
          </w:tcPr>
          <w:p w14:paraId="05810F41" w14:textId="77777777" w:rsidR="00272EE5" w:rsidRDefault="00E70B93">
            <w:r>
              <w:rPr>
                <w:b/>
                <w:sz w:val="17"/>
              </w:rPr>
              <w:t>Impacto económico</w:t>
            </w:r>
          </w:p>
        </w:tc>
      </w:tr>
      <w:tr w:rsidR="00272EE5" w14:paraId="6024B5DB" w14:textId="77777777">
        <w:trPr>
          <w:jc w:val="center"/>
        </w:trPr>
        <w:tc>
          <w:tcPr>
            <w:tcW w:w="5043" w:type="dxa"/>
            <w:vAlign w:val="center"/>
          </w:tcPr>
          <w:p w14:paraId="140BA505" w14:textId="77777777" w:rsidR="00272EE5" w:rsidRDefault="00E70B93">
            <w:r>
              <w:rPr>
                <w:sz w:val="17"/>
              </w:rPr>
              <w:t>Madera desperdiciada y utilizada nuevamente</w:t>
            </w:r>
          </w:p>
        </w:tc>
        <w:tc>
          <w:tcPr>
            <w:tcW w:w="5043" w:type="dxa"/>
            <w:vAlign w:val="center"/>
          </w:tcPr>
          <w:p w14:paraId="1DC66BDD" w14:textId="77777777" w:rsidR="00272EE5" w:rsidRDefault="00E70B93">
            <w:r>
              <w:rPr>
                <w:sz w:val="17"/>
              </w:rPr>
              <w:t>$5.000 por mesa</w:t>
            </w:r>
          </w:p>
        </w:tc>
      </w:tr>
      <w:tr w:rsidR="00272EE5" w14:paraId="15FB5546" w14:textId="77777777">
        <w:trPr>
          <w:jc w:val="center"/>
        </w:trPr>
        <w:tc>
          <w:tcPr>
            <w:tcW w:w="5043" w:type="dxa"/>
            <w:vAlign w:val="center"/>
          </w:tcPr>
          <w:p w14:paraId="7B6171B7" w14:textId="77777777" w:rsidR="00272EE5" w:rsidRDefault="00E70B93">
            <w:r>
              <w:rPr>
                <w:sz w:val="17"/>
              </w:rPr>
              <w:t>Barniz y lijas adicionales por reproceso</w:t>
            </w:r>
          </w:p>
        </w:tc>
        <w:tc>
          <w:tcPr>
            <w:tcW w:w="5043" w:type="dxa"/>
            <w:vAlign w:val="center"/>
          </w:tcPr>
          <w:p w14:paraId="64546D8B" w14:textId="77777777" w:rsidR="00272EE5" w:rsidRDefault="00E70B93">
            <w:r>
              <w:rPr>
                <w:sz w:val="17"/>
              </w:rPr>
              <w:t>$3.000 por mesa</w:t>
            </w:r>
          </w:p>
        </w:tc>
      </w:tr>
      <w:tr w:rsidR="00272EE5" w14:paraId="4D2515FE" w14:textId="77777777">
        <w:trPr>
          <w:jc w:val="center"/>
        </w:trPr>
        <w:tc>
          <w:tcPr>
            <w:tcW w:w="5043" w:type="dxa"/>
            <w:vAlign w:val="center"/>
          </w:tcPr>
          <w:p w14:paraId="660327DB" w14:textId="77777777" w:rsidR="00272EE5" w:rsidRDefault="00E70B93">
            <w:r>
              <w:rPr>
                <w:sz w:val="17"/>
              </w:rPr>
              <w:t>Horas variables adicionales de mano de obra</w:t>
            </w:r>
          </w:p>
        </w:tc>
        <w:tc>
          <w:tcPr>
            <w:tcW w:w="5043" w:type="dxa"/>
            <w:vAlign w:val="center"/>
          </w:tcPr>
          <w:p w14:paraId="221CFD10" w14:textId="77777777" w:rsidR="00272EE5" w:rsidRDefault="00E70B93">
            <w:r>
              <w:rPr>
                <w:sz w:val="17"/>
              </w:rPr>
              <w:t>$4.000 por mesa</w:t>
            </w:r>
          </w:p>
        </w:tc>
      </w:tr>
      <w:tr w:rsidR="00272EE5" w14:paraId="00147C61" w14:textId="77777777">
        <w:trPr>
          <w:jc w:val="center"/>
        </w:trPr>
        <w:tc>
          <w:tcPr>
            <w:tcW w:w="5043" w:type="dxa"/>
            <w:vAlign w:val="center"/>
          </w:tcPr>
          <w:p w14:paraId="22C9A08B" w14:textId="77777777" w:rsidR="00272EE5" w:rsidRDefault="00E70B93">
            <w:r>
              <w:rPr>
                <w:sz w:val="17"/>
              </w:rPr>
              <w:t>Gestión mensual de devoluciones y reclamos</w:t>
            </w:r>
          </w:p>
        </w:tc>
        <w:tc>
          <w:tcPr>
            <w:tcW w:w="5043" w:type="dxa"/>
            <w:vAlign w:val="center"/>
          </w:tcPr>
          <w:p w14:paraId="2C20C439" w14:textId="77777777" w:rsidR="00272EE5" w:rsidRDefault="00E70B93">
            <w:r>
              <w:rPr>
                <w:sz w:val="17"/>
              </w:rPr>
              <w:t>$</w:t>
            </w:r>
            <w:r>
              <w:rPr>
                <w:sz w:val="17"/>
              </w:rPr>
              <w:t>600.000 por mes</w:t>
            </w:r>
          </w:p>
        </w:tc>
      </w:tr>
      <w:tr w:rsidR="00272EE5" w14:paraId="610FD7BB" w14:textId="77777777">
        <w:trPr>
          <w:jc w:val="center"/>
        </w:trPr>
        <w:tc>
          <w:tcPr>
            <w:tcW w:w="5043" w:type="dxa"/>
            <w:vAlign w:val="center"/>
          </w:tcPr>
          <w:p w14:paraId="2CF43529" w14:textId="77777777" w:rsidR="00272EE5" w:rsidRDefault="00E70B93">
            <w:r>
              <w:rPr>
                <w:sz w:val="17"/>
              </w:rPr>
              <w:t>Traslados y retiros extraordinarios coordinados mensualmente</w:t>
            </w:r>
          </w:p>
        </w:tc>
        <w:tc>
          <w:tcPr>
            <w:tcW w:w="5043" w:type="dxa"/>
            <w:vAlign w:val="center"/>
          </w:tcPr>
          <w:p w14:paraId="2FA827E9" w14:textId="77777777" w:rsidR="00272EE5" w:rsidRDefault="00E70B93">
            <w:r>
              <w:rPr>
                <w:sz w:val="17"/>
              </w:rPr>
              <w:t>$400.000 por mes</w:t>
            </w:r>
          </w:p>
        </w:tc>
      </w:tr>
      <w:tr w:rsidR="00272EE5" w14:paraId="4C4A78BF" w14:textId="77777777">
        <w:trPr>
          <w:jc w:val="center"/>
        </w:trPr>
        <w:tc>
          <w:tcPr>
            <w:tcW w:w="5043" w:type="dxa"/>
            <w:vAlign w:val="center"/>
          </w:tcPr>
          <w:p w14:paraId="37D402B7" w14:textId="77777777" w:rsidR="00272EE5" w:rsidRDefault="00E70B93">
            <w:r>
              <w:rPr>
                <w:sz w:val="17"/>
              </w:rPr>
              <w:t>Controles extraordinarios y seguimiento administrativo</w:t>
            </w:r>
          </w:p>
        </w:tc>
        <w:tc>
          <w:tcPr>
            <w:tcW w:w="5043" w:type="dxa"/>
            <w:vAlign w:val="center"/>
          </w:tcPr>
          <w:p w14:paraId="5B7901E4" w14:textId="77777777" w:rsidR="00272EE5" w:rsidRDefault="00E70B93">
            <w:r>
              <w:rPr>
                <w:sz w:val="17"/>
              </w:rPr>
              <w:t>$500.000 por mes</w:t>
            </w:r>
          </w:p>
        </w:tc>
      </w:tr>
    </w:tbl>
    <w:p w14:paraId="600706F5" w14:textId="77777777" w:rsidR="00272EE5" w:rsidRDefault="00272EE5"/>
    <w:p w14:paraId="08A2E177" w14:textId="77777777" w:rsidR="00272EE5" w:rsidRDefault="00E70B93">
      <w:pPr>
        <w:pStyle w:val="Ttulo1"/>
      </w:pPr>
      <w:r>
        <w:t>4. Dato adicional</w:t>
      </w:r>
    </w:p>
    <w:p w14:paraId="6BB03A64" w14:textId="77777777" w:rsidR="00272EE5" w:rsidRDefault="00E70B93">
      <w:r>
        <w:t xml:space="preserve">La empresa vende actualmente 190 mesas por mes. El grupo </w:t>
      </w:r>
      <w:r>
        <w:t>deberá analizar si este volumen continúa siendo suficiente para cubrir todos los costos una vez incorporada la No Calidad.</w:t>
      </w:r>
    </w:p>
    <w:p w14:paraId="62BCF5F4" w14:textId="77777777" w:rsidR="00272EE5" w:rsidRDefault="00E70B93">
      <w:pPr>
        <w:pStyle w:val="Ttulo1"/>
      </w:pPr>
      <w:r>
        <w:lastRenderedPageBreak/>
        <w:t>5. Consignas</w:t>
      </w:r>
    </w:p>
    <w:p w14:paraId="06347393" w14:textId="77777777" w:rsidR="00272EE5" w:rsidRDefault="00E70B93">
      <w:pPr>
        <w:pStyle w:val="Listaconnmeros"/>
        <w:spacing w:after="60"/>
      </w:pPr>
      <w:r>
        <w:t>Clasifiquen cada uno de los costos del escenario normal como Costo Fijo o Costo Variable. Expliquen brevemente el criter</w:t>
      </w:r>
      <w:r>
        <w:t>io utilizado. Luego calculen el Costo Variable Unitario total por mesa y el total mensual de Costos Fijos.</w:t>
      </w:r>
    </w:p>
    <w:p w14:paraId="25429164" w14:textId="77777777" w:rsidR="00272EE5" w:rsidRDefault="00E70B93">
      <w:pPr>
        <w:pStyle w:val="Listaconnmeros"/>
        <w:spacing w:after="60"/>
      </w:pPr>
      <w:r>
        <w:t>Calculen la Contribución Marginal Unitaria y el Punto de Equilibrio del escenario normal, sin considerar todavía los Costos de No Calidad. Interprete</w:t>
      </w:r>
      <w:r>
        <w:t>n qué significa económicamente el resultado obtenido.</w:t>
      </w:r>
    </w:p>
    <w:p w14:paraId="05D06BA5" w14:textId="77777777" w:rsidR="00272EE5" w:rsidRDefault="00E70B93">
      <w:pPr>
        <w:pStyle w:val="Listaconnmeros"/>
        <w:spacing w:after="60"/>
      </w:pPr>
      <w:r>
        <w:t>Identifiquen todos los Costos de No Calidad presentados en el caso. Para cada uno indiquen: a) si corresponde a una Falla Interna o una Falla Externa; b) si su comportamiento económico es variable por u</w:t>
      </w:r>
      <w:r>
        <w:t>nidad o fijo mensual; y c) por qué.</w:t>
      </w:r>
    </w:p>
    <w:p w14:paraId="27BE42E7" w14:textId="77777777" w:rsidR="00272EE5" w:rsidRDefault="00E70B93">
      <w:pPr>
        <w:pStyle w:val="Listaconnmeros"/>
        <w:spacing w:after="60"/>
      </w:pPr>
      <w:r>
        <w:t>Recalculen el Costo Variable Unitario y/o los Costos Fijos mensuales incorporando los Costos de No Calidad. Luego determinen la nueva Contribución Marginal Unitaria y el nuevo Punto de Equilibrio.</w:t>
      </w:r>
    </w:p>
    <w:p w14:paraId="491966F8" w14:textId="77777777" w:rsidR="00272EE5" w:rsidRDefault="00E70B93">
      <w:pPr>
        <w:pStyle w:val="Listaconnmeros"/>
        <w:spacing w:after="60"/>
      </w:pPr>
      <w:r>
        <w:t>Comparen ambos escenari</w:t>
      </w:r>
      <w:r>
        <w:t>os: Punto de Equilibrio normal vs. Punto de Equilibrio con No Calidad. Calculen la variación absoluta y porcentual. Expliquen qué ocurrió con la contribución marginal, con la exigencia de ventas y con el riesgo económico de la empresa.</w:t>
      </w:r>
    </w:p>
    <w:p w14:paraId="6E9003C5" w14:textId="77777777" w:rsidR="00272EE5" w:rsidRDefault="00E70B93">
      <w:pPr>
        <w:pStyle w:val="Listaconnmeros"/>
        <w:spacing w:after="60"/>
      </w:pPr>
      <w:r>
        <w:t>Redacten una conclus</w:t>
      </w:r>
      <w:r>
        <w:t>ión final de no más de 10 líneas respondiendo: ¿por qué puede afirmarse que la calidad es una decisión económica y no solamente técnica?</w:t>
      </w:r>
    </w:p>
    <w:p w14:paraId="25ED87F1" w14:textId="77777777" w:rsidR="00272EE5" w:rsidRDefault="00E70B93">
      <w:pPr>
        <w:shd w:val="clear" w:color="auto" w:fill="F4F4F4"/>
        <w:ind w:left="227" w:right="227"/>
      </w:pPr>
      <w:r>
        <w:rPr>
          <w:b/>
        </w:rPr>
        <w:t xml:space="preserve">Fórmulas de apoyo: </w:t>
      </w:r>
      <w:r>
        <w:t>CMu = Precio de Venta - Costo Variable Unitario.    PE (unidades) = Costos Fijos / CMu.    Cuando la</w:t>
      </w:r>
      <w:r>
        <w:t xml:space="preserve"> No Calidad modifica costos variables y fijos, ambos efectos deben incorporarse según su comportamiento económico.</w:t>
      </w:r>
    </w:p>
    <w:sectPr w:rsidR="00272EE5" w:rsidSect="00034616">
      <w:pgSz w:w="12240" w:h="15840"/>
      <w:pgMar w:top="907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72EE5"/>
    <w:rsid w:val="0029639D"/>
    <w:rsid w:val="00326F90"/>
    <w:rsid w:val="006B5868"/>
    <w:rsid w:val="00AA1516"/>
    <w:rsid w:val="00AA1D8D"/>
    <w:rsid w:val="00B47730"/>
    <w:rsid w:val="00CB0664"/>
    <w:rsid w:val="00E70B9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D9E1673"/>
  <w14:defaultImageDpi w14:val="300"/>
  <w15:docId w15:val="{45566EB9-A833-4693-A169-D47F5349C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9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8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536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tvillagra24@outlook.com</cp:lastModifiedBy>
  <cp:revision>2</cp:revision>
  <dcterms:created xsi:type="dcterms:W3CDTF">2026-09-21T22:17:00Z</dcterms:created>
  <dcterms:modified xsi:type="dcterms:W3CDTF">2026-09-21T22:17:00Z</dcterms:modified>
  <cp:category/>
</cp:coreProperties>
</file>