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D6300" w:rsidRDefault="00B41852">
      <w:pPr>
        <w:pBdr>
          <w:top w:val="nil"/>
          <w:left w:val="nil"/>
          <w:bottom w:val="nil"/>
          <w:right w:val="nil"/>
          <w:between w:val="nil"/>
        </w:pBdr>
        <w:tabs>
          <w:tab w:val="center" w:pos="4252"/>
          <w:tab w:val="right" w:pos="8504"/>
        </w:tabs>
        <w:jc w:val="center"/>
        <w:rPr>
          <w:b/>
          <w:color w:val="000000"/>
          <w:sz w:val="24"/>
          <w:szCs w:val="24"/>
        </w:rPr>
      </w:pPr>
      <w:r>
        <w:rPr>
          <w:b/>
          <w:color w:val="000000"/>
          <w:sz w:val="24"/>
          <w:szCs w:val="24"/>
        </w:rPr>
        <w:t>PLANIFICACIÓN DE ACTIVIDADES ACADÉMICAS</w:t>
      </w:r>
    </w:p>
    <w:p w:rsidR="00BD6300" w:rsidRDefault="00B41852">
      <w:pPr>
        <w:pBdr>
          <w:top w:val="nil"/>
          <w:left w:val="nil"/>
          <w:bottom w:val="nil"/>
          <w:right w:val="nil"/>
          <w:between w:val="nil"/>
        </w:pBdr>
        <w:tabs>
          <w:tab w:val="center" w:pos="4252"/>
          <w:tab w:val="right" w:pos="8504"/>
        </w:tabs>
        <w:jc w:val="center"/>
        <w:rPr>
          <w:b/>
          <w:color w:val="000000"/>
          <w:sz w:val="24"/>
          <w:szCs w:val="24"/>
        </w:rPr>
      </w:pPr>
      <w:r>
        <w:rPr>
          <w:b/>
          <w:color w:val="000000"/>
          <w:sz w:val="24"/>
          <w:szCs w:val="24"/>
        </w:rPr>
        <w:t>SEMINARIO / CURSO / TALLER</w:t>
      </w:r>
    </w:p>
    <w:p w:rsidR="00BD6300" w:rsidRDefault="00B41852">
      <w:pPr>
        <w:jc w:val="center"/>
        <w:rPr>
          <w:b/>
          <w:sz w:val="24"/>
          <w:szCs w:val="24"/>
        </w:rPr>
      </w:pPr>
      <w:r>
        <w:rPr>
          <w:b/>
          <w:sz w:val="24"/>
          <w:szCs w:val="24"/>
        </w:rPr>
        <w:t>Construcción de agendas públicas feministas</w:t>
      </w:r>
    </w:p>
    <w:p w:rsidR="00BD6300" w:rsidRDefault="00BD6300">
      <w:pPr>
        <w:pBdr>
          <w:top w:val="nil"/>
          <w:left w:val="nil"/>
          <w:bottom w:val="nil"/>
          <w:right w:val="nil"/>
          <w:between w:val="nil"/>
        </w:pBdr>
        <w:tabs>
          <w:tab w:val="center" w:pos="4252"/>
          <w:tab w:val="right" w:pos="8504"/>
        </w:tabs>
        <w:jc w:val="center"/>
        <w:rPr>
          <w:b/>
          <w:color w:val="000000"/>
          <w:sz w:val="24"/>
          <w:szCs w:val="24"/>
        </w:rPr>
      </w:pPr>
    </w:p>
    <w:p w:rsidR="00BD6300" w:rsidRDefault="00BD6300">
      <w:pPr>
        <w:pBdr>
          <w:top w:val="nil"/>
          <w:left w:val="nil"/>
          <w:bottom w:val="nil"/>
          <w:right w:val="nil"/>
          <w:between w:val="nil"/>
        </w:pBdr>
        <w:tabs>
          <w:tab w:val="center" w:pos="4252"/>
          <w:tab w:val="right" w:pos="8504"/>
        </w:tabs>
        <w:jc w:val="center"/>
        <w:rPr>
          <w:b/>
          <w:color w:val="FF0000"/>
          <w:sz w:val="24"/>
          <w:szCs w:val="24"/>
        </w:rPr>
      </w:pPr>
    </w:p>
    <w:tbl>
      <w:tblPr>
        <w:tblStyle w:val="ad"/>
        <w:tblW w:w="949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0"/>
        <w:gridCol w:w="6726"/>
      </w:tblGrid>
      <w:tr w:rsidR="00BD6300">
        <w:tc>
          <w:tcPr>
            <w:tcW w:w="2770" w:type="dxa"/>
            <w:shd w:val="clear" w:color="auto" w:fill="EAF1DD"/>
          </w:tcPr>
          <w:p w:rsidR="00BD6300" w:rsidRDefault="00B41852">
            <w:pPr>
              <w:pBdr>
                <w:top w:val="nil"/>
                <w:left w:val="nil"/>
                <w:bottom w:val="nil"/>
                <w:right w:val="nil"/>
                <w:between w:val="nil"/>
              </w:pBdr>
              <w:tabs>
                <w:tab w:val="left" w:pos="2880"/>
              </w:tabs>
              <w:ind w:left="426" w:right="150"/>
              <w:rPr>
                <w:color w:val="000000"/>
              </w:rPr>
            </w:pPr>
            <w:r>
              <w:rPr>
                <w:b/>
                <w:color w:val="000000"/>
                <w:sz w:val="21"/>
                <w:szCs w:val="21"/>
              </w:rPr>
              <w:br/>
              <w:t>Carrera:</w:t>
            </w:r>
          </w:p>
        </w:tc>
        <w:tc>
          <w:tcPr>
            <w:tcW w:w="6726" w:type="dxa"/>
            <w:shd w:val="clear" w:color="auto" w:fill="FFFFFF"/>
            <w:vAlign w:val="center"/>
          </w:tcPr>
          <w:p w:rsidR="00BD6300" w:rsidRDefault="00B41852">
            <w:pPr>
              <w:pBdr>
                <w:top w:val="nil"/>
                <w:left w:val="nil"/>
                <w:bottom w:val="nil"/>
                <w:right w:val="nil"/>
                <w:between w:val="nil"/>
              </w:pBdr>
              <w:tabs>
                <w:tab w:val="center" w:pos="4252"/>
                <w:tab w:val="right" w:pos="8504"/>
              </w:tabs>
              <w:rPr>
                <w:color w:val="000000"/>
              </w:rPr>
            </w:pPr>
            <w:r>
              <w:rPr>
                <w:color w:val="000000"/>
              </w:rPr>
              <w:t>Especialización/Maestría en Estudios de Género y Políticas Públicas</w:t>
            </w:r>
          </w:p>
        </w:tc>
      </w:tr>
      <w:tr w:rsidR="00BD6300">
        <w:tc>
          <w:tcPr>
            <w:tcW w:w="2770" w:type="dxa"/>
            <w:shd w:val="clear" w:color="auto" w:fill="EAF1DD"/>
          </w:tcPr>
          <w:p w:rsidR="00BD6300" w:rsidRDefault="00B41852">
            <w:pPr>
              <w:pBdr>
                <w:top w:val="nil"/>
                <w:left w:val="nil"/>
                <w:bottom w:val="nil"/>
                <w:right w:val="nil"/>
                <w:between w:val="nil"/>
              </w:pBdr>
              <w:ind w:left="426" w:right="110"/>
              <w:rPr>
                <w:color w:val="000000"/>
              </w:rPr>
            </w:pPr>
            <w:r>
              <w:rPr>
                <w:b/>
                <w:color w:val="000000"/>
                <w:sz w:val="21"/>
                <w:szCs w:val="21"/>
              </w:rPr>
              <w:br/>
              <w:t>Seminario:</w:t>
            </w:r>
          </w:p>
        </w:tc>
        <w:tc>
          <w:tcPr>
            <w:tcW w:w="6726" w:type="dxa"/>
            <w:vAlign w:val="center"/>
          </w:tcPr>
          <w:p w:rsidR="00BD6300" w:rsidRDefault="00B41852">
            <w:pPr>
              <w:rPr>
                <w:b/>
                <w:sz w:val="24"/>
                <w:szCs w:val="24"/>
              </w:rPr>
            </w:pPr>
            <w:r>
              <w:rPr>
                <w:b/>
                <w:sz w:val="24"/>
                <w:szCs w:val="24"/>
              </w:rPr>
              <w:t>Construcción de agendas públicas feministas</w:t>
            </w:r>
          </w:p>
          <w:p w:rsidR="00BD6300" w:rsidRDefault="00BD6300">
            <w:pPr>
              <w:pBdr>
                <w:top w:val="nil"/>
                <w:left w:val="nil"/>
                <w:bottom w:val="nil"/>
                <w:right w:val="nil"/>
                <w:between w:val="nil"/>
              </w:pBdr>
              <w:tabs>
                <w:tab w:val="center" w:pos="4252"/>
                <w:tab w:val="right" w:pos="8504"/>
              </w:tabs>
              <w:rPr>
                <w:color w:val="000000"/>
              </w:rPr>
            </w:pPr>
          </w:p>
        </w:tc>
      </w:tr>
      <w:tr w:rsidR="00BD6300">
        <w:trPr>
          <w:trHeight w:val="500"/>
        </w:trPr>
        <w:tc>
          <w:tcPr>
            <w:tcW w:w="2770" w:type="dxa"/>
            <w:shd w:val="clear" w:color="auto" w:fill="EAF1DD"/>
          </w:tcPr>
          <w:p w:rsidR="00BD6300" w:rsidRDefault="00BD6300">
            <w:pPr>
              <w:pBdr>
                <w:top w:val="nil"/>
                <w:left w:val="nil"/>
                <w:bottom w:val="nil"/>
                <w:right w:val="nil"/>
                <w:between w:val="nil"/>
              </w:pBdr>
              <w:tabs>
                <w:tab w:val="left" w:pos="2880"/>
              </w:tabs>
              <w:ind w:left="426" w:right="190"/>
              <w:rPr>
                <w:color w:val="000000"/>
              </w:rPr>
            </w:pPr>
          </w:p>
          <w:p w:rsidR="00BD6300" w:rsidRDefault="00B41852">
            <w:pPr>
              <w:pBdr>
                <w:top w:val="nil"/>
                <w:left w:val="nil"/>
                <w:bottom w:val="nil"/>
                <w:right w:val="nil"/>
                <w:between w:val="nil"/>
              </w:pBdr>
              <w:tabs>
                <w:tab w:val="left" w:pos="2880"/>
              </w:tabs>
              <w:ind w:left="426" w:right="190"/>
              <w:rPr>
                <w:color w:val="000000"/>
              </w:rPr>
            </w:pPr>
            <w:r>
              <w:rPr>
                <w:b/>
                <w:color w:val="000000"/>
                <w:sz w:val="21"/>
                <w:szCs w:val="21"/>
              </w:rPr>
              <w:t>Docente responsable:</w:t>
            </w:r>
          </w:p>
        </w:tc>
        <w:tc>
          <w:tcPr>
            <w:tcW w:w="6726" w:type="dxa"/>
            <w:vAlign w:val="center"/>
          </w:tcPr>
          <w:p w:rsidR="00BD6300" w:rsidRDefault="00B41852">
            <w:pPr>
              <w:pBdr>
                <w:top w:val="nil"/>
                <w:left w:val="nil"/>
                <w:bottom w:val="nil"/>
                <w:right w:val="nil"/>
                <w:between w:val="nil"/>
              </w:pBdr>
              <w:tabs>
                <w:tab w:val="center" w:pos="4252"/>
                <w:tab w:val="right" w:pos="8504"/>
              </w:tabs>
              <w:rPr>
                <w:color w:val="000000"/>
              </w:rPr>
            </w:pPr>
            <w:r>
              <w:rPr>
                <w:color w:val="000000"/>
              </w:rPr>
              <w:t xml:space="preserve">Laudano, Claudia Nora  CUIL: 27-16343652-9 </w:t>
            </w:r>
          </w:p>
        </w:tc>
      </w:tr>
      <w:tr w:rsidR="00BD6300">
        <w:trPr>
          <w:trHeight w:val="500"/>
        </w:trPr>
        <w:tc>
          <w:tcPr>
            <w:tcW w:w="2770" w:type="dxa"/>
            <w:shd w:val="clear" w:color="auto" w:fill="EAF1DD"/>
          </w:tcPr>
          <w:p w:rsidR="00BD6300" w:rsidRDefault="00B41852">
            <w:pPr>
              <w:pBdr>
                <w:top w:val="nil"/>
                <w:left w:val="nil"/>
                <w:bottom w:val="nil"/>
                <w:right w:val="nil"/>
                <w:between w:val="nil"/>
              </w:pBdr>
              <w:tabs>
                <w:tab w:val="left" w:pos="2880"/>
              </w:tabs>
              <w:ind w:left="426" w:right="190"/>
              <w:rPr>
                <w:color w:val="000000"/>
              </w:rPr>
            </w:pPr>
            <w:r>
              <w:rPr>
                <w:b/>
                <w:color w:val="000000"/>
                <w:sz w:val="21"/>
                <w:szCs w:val="21"/>
              </w:rPr>
              <w:br/>
              <w:t>Equipo Docente:</w:t>
            </w:r>
          </w:p>
        </w:tc>
        <w:tc>
          <w:tcPr>
            <w:tcW w:w="6726" w:type="dxa"/>
            <w:vAlign w:val="center"/>
          </w:tcPr>
          <w:p w:rsidR="00BD6300" w:rsidRDefault="00BD6300">
            <w:pPr>
              <w:pBdr>
                <w:top w:val="nil"/>
                <w:left w:val="nil"/>
                <w:bottom w:val="nil"/>
                <w:right w:val="nil"/>
                <w:between w:val="nil"/>
              </w:pBdr>
              <w:tabs>
                <w:tab w:val="center" w:pos="4252"/>
                <w:tab w:val="right" w:pos="8504"/>
              </w:tabs>
              <w:rPr>
                <w:color w:val="000000"/>
              </w:rPr>
            </w:pPr>
          </w:p>
        </w:tc>
      </w:tr>
    </w:tbl>
    <w:p w:rsidR="00BD6300" w:rsidRDefault="00BD6300">
      <w:pPr>
        <w:pBdr>
          <w:top w:val="nil"/>
          <w:left w:val="nil"/>
          <w:bottom w:val="nil"/>
          <w:right w:val="nil"/>
          <w:between w:val="nil"/>
        </w:pBdr>
        <w:tabs>
          <w:tab w:val="center" w:pos="4252"/>
          <w:tab w:val="right" w:pos="8504"/>
        </w:tabs>
        <w:rPr>
          <w:color w:val="000000"/>
        </w:rPr>
      </w:pPr>
    </w:p>
    <w:p w:rsidR="00BD6300" w:rsidRDefault="00BD6300">
      <w:pPr>
        <w:pBdr>
          <w:top w:val="nil"/>
          <w:left w:val="nil"/>
          <w:bottom w:val="nil"/>
          <w:right w:val="nil"/>
          <w:between w:val="nil"/>
        </w:pBdr>
        <w:tabs>
          <w:tab w:val="center" w:pos="4252"/>
          <w:tab w:val="right" w:pos="8504"/>
        </w:tabs>
        <w:rPr>
          <w:color w:val="000000"/>
        </w:rPr>
      </w:pPr>
    </w:p>
    <w:tbl>
      <w:tblPr>
        <w:tblStyle w:val="ae"/>
        <w:tblW w:w="94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5"/>
        <w:gridCol w:w="7633"/>
      </w:tblGrid>
      <w:tr w:rsidR="00BD6300">
        <w:trPr>
          <w:trHeight w:val="1260"/>
        </w:trPr>
        <w:tc>
          <w:tcPr>
            <w:tcW w:w="1865" w:type="dxa"/>
            <w:tcBorders>
              <w:right w:val="single" w:sz="4" w:space="0" w:color="000000"/>
            </w:tcBorders>
            <w:shd w:val="clear" w:color="auto" w:fill="EAF1DD"/>
            <w:vAlign w:val="center"/>
          </w:tcPr>
          <w:p w:rsidR="00BD6300" w:rsidRDefault="00BD6300">
            <w:pPr>
              <w:keepNext/>
              <w:pBdr>
                <w:top w:val="nil"/>
                <w:left w:val="nil"/>
                <w:bottom w:val="nil"/>
                <w:right w:val="nil"/>
                <w:between w:val="nil"/>
              </w:pBdr>
              <w:ind w:right="290"/>
              <w:jc w:val="center"/>
              <w:rPr>
                <w:color w:val="000000"/>
              </w:rPr>
            </w:pPr>
          </w:p>
          <w:p w:rsidR="00BD6300" w:rsidRDefault="00B41852">
            <w:pPr>
              <w:keepNext/>
              <w:pBdr>
                <w:top w:val="nil"/>
                <w:left w:val="nil"/>
                <w:bottom w:val="nil"/>
                <w:right w:val="nil"/>
                <w:between w:val="nil"/>
              </w:pBdr>
              <w:ind w:right="290"/>
              <w:jc w:val="center"/>
              <w:rPr>
                <w:color w:val="000000"/>
              </w:rPr>
            </w:pPr>
            <w:r>
              <w:rPr>
                <w:b/>
                <w:color w:val="000000"/>
                <w:sz w:val="21"/>
                <w:szCs w:val="21"/>
              </w:rPr>
              <w:t>Contenidos mínimos del Seminario</w:t>
            </w:r>
          </w:p>
          <w:p w:rsidR="00BD6300" w:rsidRDefault="00BD6300">
            <w:pPr>
              <w:pBdr>
                <w:top w:val="nil"/>
                <w:left w:val="nil"/>
                <w:bottom w:val="nil"/>
                <w:right w:val="nil"/>
                <w:between w:val="nil"/>
              </w:pBdr>
              <w:rPr>
                <w:color w:val="000000"/>
              </w:rPr>
            </w:pPr>
          </w:p>
        </w:tc>
        <w:tc>
          <w:tcPr>
            <w:tcW w:w="7633" w:type="dxa"/>
            <w:tcBorders>
              <w:top w:val="single" w:sz="4" w:space="0" w:color="000000"/>
              <w:left w:val="single" w:sz="4" w:space="0" w:color="000000"/>
              <w:bottom w:val="single" w:sz="4" w:space="0" w:color="000000"/>
              <w:right w:val="single" w:sz="4" w:space="0" w:color="000000"/>
            </w:tcBorders>
          </w:tcPr>
          <w:p w:rsidR="00BD6300" w:rsidRDefault="00D6782A" w:rsidP="003C1865">
            <w:pPr>
              <w:jc w:val="both"/>
              <w:rPr>
                <w:sz w:val="22"/>
                <w:szCs w:val="22"/>
              </w:rPr>
            </w:pPr>
            <w:r>
              <w:rPr>
                <w:sz w:val="22"/>
                <w:szCs w:val="22"/>
              </w:rPr>
              <w:t>Agendas públicas</w:t>
            </w:r>
            <w:r w:rsidR="00D174A0">
              <w:rPr>
                <w:sz w:val="22"/>
                <w:szCs w:val="22"/>
              </w:rPr>
              <w:t xml:space="preserve"> </w:t>
            </w:r>
            <w:r w:rsidR="003C1865">
              <w:rPr>
                <w:sz w:val="22"/>
                <w:szCs w:val="22"/>
              </w:rPr>
              <w:t>–</w:t>
            </w:r>
            <w:r>
              <w:rPr>
                <w:sz w:val="22"/>
                <w:szCs w:val="22"/>
              </w:rPr>
              <w:t xml:space="preserve"> </w:t>
            </w:r>
            <w:r w:rsidR="003C1865">
              <w:rPr>
                <w:sz w:val="22"/>
                <w:szCs w:val="22"/>
              </w:rPr>
              <w:t>Problemas del mundo privado en la e</w:t>
            </w:r>
            <w:r w:rsidR="00B41852">
              <w:rPr>
                <w:sz w:val="22"/>
                <w:szCs w:val="22"/>
              </w:rPr>
              <w:t xml:space="preserve">sfera pública </w:t>
            </w:r>
            <w:r w:rsidR="003C1865">
              <w:rPr>
                <w:sz w:val="22"/>
                <w:szCs w:val="22"/>
              </w:rPr>
              <w:t xml:space="preserve">y </w:t>
            </w:r>
            <w:r w:rsidR="00F246D0">
              <w:rPr>
                <w:sz w:val="22"/>
                <w:szCs w:val="22"/>
              </w:rPr>
              <w:t>mediática</w:t>
            </w:r>
            <w:r w:rsidR="00B41852">
              <w:rPr>
                <w:sz w:val="22"/>
                <w:szCs w:val="22"/>
              </w:rPr>
              <w:t>– fo</w:t>
            </w:r>
            <w:r>
              <w:rPr>
                <w:sz w:val="22"/>
                <w:szCs w:val="22"/>
              </w:rPr>
              <w:t xml:space="preserve">rmulación de demandas públicas </w:t>
            </w:r>
            <w:r w:rsidR="00950B80">
              <w:rPr>
                <w:sz w:val="22"/>
                <w:szCs w:val="22"/>
              </w:rPr>
              <w:t>-</w:t>
            </w:r>
            <w:r w:rsidR="00B41852">
              <w:rPr>
                <w:sz w:val="22"/>
                <w:szCs w:val="22"/>
              </w:rPr>
              <w:t xml:space="preserve">estructura de oportunidades </w:t>
            </w:r>
            <w:r w:rsidR="00950B80">
              <w:rPr>
                <w:sz w:val="22"/>
                <w:szCs w:val="22"/>
              </w:rPr>
              <w:t>para la acción colectiva</w:t>
            </w:r>
            <w:r w:rsidR="00B41852">
              <w:rPr>
                <w:sz w:val="22"/>
                <w:szCs w:val="22"/>
              </w:rPr>
              <w:t xml:space="preserve"> – </w:t>
            </w:r>
            <w:r w:rsidR="00D174A0">
              <w:rPr>
                <w:sz w:val="22"/>
                <w:szCs w:val="22"/>
              </w:rPr>
              <w:t xml:space="preserve">marcos interpretativos – formas organizativas </w:t>
            </w:r>
            <w:r w:rsidR="00B41852">
              <w:rPr>
                <w:sz w:val="22"/>
                <w:szCs w:val="22"/>
              </w:rPr>
              <w:t>- innovacion</w:t>
            </w:r>
            <w:r w:rsidR="00950B80">
              <w:rPr>
                <w:sz w:val="22"/>
                <w:szCs w:val="22"/>
              </w:rPr>
              <w:t xml:space="preserve">es tácticas- </w:t>
            </w:r>
            <w:r w:rsidR="00D174A0">
              <w:rPr>
                <w:sz w:val="22"/>
                <w:szCs w:val="22"/>
              </w:rPr>
              <w:t xml:space="preserve">repertorios de acción </w:t>
            </w:r>
            <w:proofErr w:type="spellStart"/>
            <w:r w:rsidR="00D174A0">
              <w:rPr>
                <w:sz w:val="22"/>
                <w:szCs w:val="22"/>
              </w:rPr>
              <w:t>on</w:t>
            </w:r>
            <w:proofErr w:type="spellEnd"/>
            <w:r w:rsidR="00D174A0">
              <w:rPr>
                <w:sz w:val="22"/>
                <w:szCs w:val="22"/>
              </w:rPr>
              <w:t xml:space="preserve"> y off line </w:t>
            </w:r>
            <w:r w:rsidR="00902787">
              <w:rPr>
                <w:sz w:val="22"/>
                <w:szCs w:val="22"/>
              </w:rPr>
              <w:t>–</w:t>
            </w:r>
            <w:r w:rsidR="00D174A0">
              <w:rPr>
                <w:sz w:val="22"/>
                <w:szCs w:val="22"/>
              </w:rPr>
              <w:t xml:space="preserve"> </w:t>
            </w:r>
            <w:proofErr w:type="spellStart"/>
            <w:r w:rsidR="00950B80">
              <w:rPr>
                <w:sz w:val="22"/>
                <w:szCs w:val="22"/>
              </w:rPr>
              <w:t>contramovimientos</w:t>
            </w:r>
            <w:proofErr w:type="spellEnd"/>
            <w:r w:rsidR="00902787">
              <w:rPr>
                <w:sz w:val="22"/>
                <w:szCs w:val="22"/>
              </w:rPr>
              <w:t xml:space="preserve">- violencia contra mujeres- legalización del aborto </w:t>
            </w:r>
            <w:r w:rsidR="00950B80">
              <w:rPr>
                <w:sz w:val="22"/>
                <w:szCs w:val="22"/>
              </w:rPr>
              <w:t xml:space="preserve"> </w:t>
            </w:r>
            <w:r w:rsidR="00B41852">
              <w:rPr>
                <w:sz w:val="22"/>
                <w:szCs w:val="22"/>
              </w:rPr>
              <w:t xml:space="preserve"> </w:t>
            </w:r>
          </w:p>
        </w:tc>
      </w:tr>
    </w:tbl>
    <w:p w:rsidR="00BD6300" w:rsidRDefault="00BD6300">
      <w:pPr>
        <w:pBdr>
          <w:top w:val="nil"/>
          <w:left w:val="nil"/>
          <w:bottom w:val="nil"/>
          <w:right w:val="nil"/>
          <w:between w:val="nil"/>
        </w:pBdr>
        <w:tabs>
          <w:tab w:val="center" w:pos="4252"/>
          <w:tab w:val="right" w:pos="8504"/>
        </w:tabs>
        <w:rPr>
          <w:color w:val="000000"/>
        </w:rPr>
      </w:pPr>
    </w:p>
    <w:p w:rsidR="00BD6300" w:rsidRDefault="00BD6300">
      <w:pPr>
        <w:pBdr>
          <w:top w:val="nil"/>
          <w:left w:val="nil"/>
          <w:bottom w:val="nil"/>
          <w:right w:val="nil"/>
          <w:between w:val="nil"/>
        </w:pBdr>
        <w:tabs>
          <w:tab w:val="center" w:pos="4252"/>
          <w:tab w:val="right" w:pos="8504"/>
        </w:tabs>
        <w:rPr>
          <w:color w:val="000000"/>
        </w:rPr>
      </w:pPr>
    </w:p>
    <w:tbl>
      <w:tblPr>
        <w:tblStyle w:val="af"/>
        <w:tblW w:w="94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5"/>
        <w:gridCol w:w="7633"/>
      </w:tblGrid>
      <w:tr w:rsidR="00BD6300">
        <w:trPr>
          <w:trHeight w:val="1260"/>
        </w:trPr>
        <w:tc>
          <w:tcPr>
            <w:tcW w:w="1865" w:type="dxa"/>
            <w:tcBorders>
              <w:right w:val="single" w:sz="4" w:space="0" w:color="000000"/>
            </w:tcBorders>
            <w:shd w:val="clear" w:color="auto" w:fill="EAF1DD"/>
            <w:vAlign w:val="center"/>
          </w:tcPr>
          <w:p w:rsidR="00BD6300" w:rsidRDefault="00BD6300">
            <w:pPr>
              <w:keepNext/>
              <w:pBdr>
                <w:top w:val="nil"/>
                <w:left w:val="nil"/>
                <w:bottom w:val="nil"/>
                <w:right w:val="nil"/>
                <w:between w:val="nil"/>
              </w:pBdr>
              <w:ind w:right="290"/>
              <w:jc w:val="center"/>
              <w:rPr>
                <w:color w:val="000000"/>
              </w:rPr>
            </w:pPr>
          </w:p>
          <w:p w:rsidR="00BD6300" w:rsidRDefault="00B41852">
            <w:pPr>
              <w:keepNext/>
              <w:pBdr>
                <w:top w:val="nil"/>
                <w:left w:val="nil"/>
                <w:bottom w:val="nil"/>
                <w:right w:val="nil"/>
                <w:between w:val="nil"/>
              </w:pBdr>
              <w:ind w:right="290"/>
              <w:jc w:val="center"/>
              <w:rPr>
                <w:color w:val="000000"/>
              </w:rPr>
            </w:pPr>
            <w:r>
              <w:rPr>
                <w:b/>
                <w:color w:val="000000"/>
                <w:sz w:val="21"/>
                <w:szCs w:val="21"/>
              </w:rPr>
              <w:t>Objetivos de la actividad curricular</w:t>
            </w:r>
          </w:p>
          <w:p w:rsidR="00BD6300" w:rsidRDefault="00BD6300">
            <w:pPr>
              <w:pBdr>
                <w:top w:val="nil"/>
                <w:left w:val="nil"/>
                <w:bottom w:val="nil"/>
                <w:right w:val="nil"/>
                <w:between w:val="nil"/>
              </w:pBdr>
              <w:rPr>
                <w:color w:val="000000"/>
              </w:rPr>
            </w:pPr>
          </w:p>
        </w:tc>
        <w:tc>
          <w:tcPr>
            <w:tcW w:w="7633" w:type="dxa"/>
            <w:tcBorders>
              <w:top w:val="single" w:sz="4" w:space="0" w:color="000000"/>
              <w:left w:val="single" w:sz="4" w:space="0" w:color="000000"/>
              <w:bottom w:val="single" w:sz="4" w:space="0" w:color="000000"/>
              <w:right w:val="single" w:sz="4" w:space="0" w:color="000000"/>
            </w:tcBorders>
          </w:tcPr>
          <w:p w:rsidR="00BD6300" w:rsidRDefault="00B41852">
            <w:pPr>
              <w:jc w:val="both"/>
              <w:rPr>
                <w:sz w:val="22"/>
                <w:szCs w:val="22"/>
              </w:rPr>
            </w:pPr>
            <w:r>
              <w:rPr>
                <w:sz w:val="22"/>
                <w:szCs w:val="22"/>
              </w:rPr>
              <w:t>-Facilitar herramientas conceptuales vinculadas con la conformación de agendas públicas feministas</w:t>
            </w:r>
            <w:r w:rsidR="00D174A0">
              <w:rPr>
                <w:sz w:val="22"/>
                <w:szCs w:val="22"/>
              </w:rPr>
              <w:t xml:space="preserve"> </w:t>
            </w:r>
          </w:p>
          <w:p w:rsidR="00BD6300" w:rsidRDefault="00B41852">
            <w:pPr>
              <w:jc w:val="both"/>
              <w:rPr>
                <w:sz w:val="22"/>
                <w:szCs w:val="22"/>
              </w:rPr>
            </w:pPr>
            <w:r>
              <w:rPr>
                <w:sz w:val="22"/>
                <w:szCs w:val="22"/>
              </w:rPr>
              <w:t xml:space="preserve">-Identificar dinámicas de poder </w:t>
            </w:r>
            <w:r w:rsidR="00D174A0">
              <w:rPr>
                <w:sz w:val="22"/>
                <w:szCs w:val="22"/>
              </w:rPr>
              <w:t xml:space="preserve">y acción </w:t>
            </w:r>
            <w:r>
              <w:rPr>
                <w:sz w:val="22"/>
                <w:szCs w:val="22"/>
              </w:rPr>
              <w:t>vinculadas con las transformaciones de las relaciones de género en contextos locales y nacionales.</w:t>
            </w:r>
          </w:p>
          <w:p w:rsidR="00BD6300" w:rsidRDefault="00BD6300">
            <w:pPr>
              <w:jc w:val="both"/>
              <w:rPr>
                <w:sz w:val="22"/>
                <w:szCs w:val="22"/>
              </w:rPr>
            </w:pPr>
          </w:p>
        </w:tc>
      </w:tr>
    </w:tbl>
    <w:p w:rsidR="00BD6300" w:rsidRDefault="00BD6300">
      <w:pPr>
        <w:pBdr>
          <w:top w:val="nil"/>
          <w:left w:val="nil"/>
          <w:bottom w:val="nil"/>
          <w:right w:val="nil"/>
          <w:between w:val="nil"/>
        </w:pBdr>
        <w:tabs>
          <w:tab w:val="center" w:pos="4252"/>
          <w:tab w:val="right" w:pos="8504"/>
        </w:tabs>
        <w:rPr>
          <w:color w:val="000000"/>
        </w:rPr>
      </w:pPr>
    </w:p>
    <w:p w:rsidR="00BD6300" w:rsidRDefault="00BD6300">
      <w:pPr>
        <w:pBdr>
          <w:top w:val="nil"/>
          <w:left w:val="nil"/>
          <w:bottom w:val="nil"/>
          <w:right w:val="nil"/>
          <w:between w:val="nil"/>
        </w:pBdr>
        <w:rPr>
          <w:color w:val="000000"/>
        </w:rPr>
      </w:pPr>
    </w:p>
    <w:p w:rsidR="001E282B" w:rsidRDefault="001E282B">
      <w:pPr>
        <w:pBdr>
          <w:top w:val="nil"/>
          <w:left w:val="nil"/>
          <w:bottom w:val="nil"/>
          <w:right w:val="nil"/>
          <w:between w:val="nil"/>
        </w:pBdr>
        <w:rPr>
          <w:color w:val="000000"/>
        </w:rPr>
      </w:pPr>
    </w:p>
    <w:tbl>
      <w:tblPr>
        <w:tblStyle w:val="af0"/>
        <w:tblW w:w="9568"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8"/>
        <w:gridCol w:w="8320"/>
      </w:tblGrid>
      <w:tr w:rsidR="00BD6300">
        <w:trPr>
          <w:trHeight w:val="820"/>
        </w:trPr>
        <w:tc>
          <w:tcPr>
            <w:tcW w:w="9568" w:type="dxa"/>
            <w:gridSpan w:val="2"/>
            <w:tcBorders>
              <w:top w:val="single" w:sz="4" w:space="0" w:color="000000"/>
              <w:bottom w:val="single" w:sz="4" w:space="0" w:color="000000"/>
            </w:tcBorders>
            <w:shd w:val="clear" w:color="auto" w:fill="EAF1DD"/>
          </w:tcPr>
          <w:p w:rsidR="00BD6300" w:rsidRDefault="00BD6300">
            <w:pPr>
              <w:keepNext/>
              <w:pBdr>
                <w:top w:val="nil"/>
                <w:left w:val="nil"/>
                <w:bottom w:val="nil"/>
                <w:right w:val="nil"/>
                <w:between w:val="nil"/>
              </w:pBdr>
              <w:rPr>
                <w:color w:val="000000"/>
                <w:sz w:val="22"/>
                <w:szCs w:val="22"/>
              </w:rPr>
            </w:pPr>
          </w:p>
          <w:p w:rsidR="00BD6300" w:rsidRDefault="00B41852">
            <w:pPr>
              <w:pBdr>
                <w:top w:val="nil"/>
                <w:left w:val="nil"/>
                <w:bottom w:val="nil"/>
                <w:right w:val="nil"/>
                <w:between w:val="nil"/>
              </w:pBdr>
              <w:rPr>
                <w:color w:val="000000"/>
                <w:sz w:val="22"/>
                <w:szCs w:val="22"/>
              </w:rPr>
            </w:pPr>
            <w:r>
              <w:rPr>
                <w:b/>
                <w:color w:val="000000"/>
                <w:sz w:val="22"/>
                <w:szCs w:val="22"/>
              </w:rPr>
              <w:t xml:space="preserve">Contenido de la actividad curricular: </w:t>
            </w:r>
            <w:r>
              <w:rPr>
                <w:color w:val="000000"/>
                <w:sz w:val="22"/>
                <w:szCs w:val="22"/>
              </w:rPr>
              <w:t>MÀXIMO 2000 CARACTERES (incluyendo espacios)</w:t>
            </w:r>
          </w:p>
        </w:tc>
      </w:tr>
      <w:tr w:rsidR="00BD6300">
        <w:trPr>
          <w:trHeight w:val="820"/>
        </w:trPr>
        <w:tc>
          <w:tcPr>
            <w:tcW w:w="1248" w:type="dxa"/>
            <w:tcBorders>
              <w:top w:val="single" w:sz="4" w:space="0" w:color="000000"/>
              <w:bottom w:val="single" w:sz="4" w:space="0" w:color="000000"/>
              <w:right w:val="single" w:sz="4" w:space="0" w:color="000000"/>
            </w:tcBorders>
            <w:shd w:val="clear" w:color="auto" w:fill="EAF1DD"/>
          </w:tcPr>
          <w:p w:rsidR="00BD6300" w:rsidRDefault="00B41852">
            <w:pPr>
              <w:keepNext/>
              <w:pBdr>
                <w:top w:val="nil"/>
                <w:left w:val="nil"/>
                <w:bottom w:val="nil"/>
                <w:right w:val="nil"/>
                <w:between w:val="nil"/>
              </w:pBdr>
              <w:jc w:val="center"/>
              <w:rPr>
                <w:color w:val="000000"/>
                <w:sz w:val="22"/>
                <w:szCs w:val="22"/>
              </w:rPr>
            </w:pPr>
            <w:r>
              <w:rPr>
                <w:b/>
                <w:color w:val="000000"/>
                <w:sz w:val="22"/>
                <w:szCs w:val="22"/>
              </w:rPr>
              <w:br/>
              <w:t>Módulo/</w:t>
            </w:r>
            <w:r>
              <w:rPr>
                <w:b/>
                <w:color w:val="000000"/>
                <w:sz w:val="22"/>
                <w:szCs w:val="22"/>
              </w:rPr>
              <w:br/>
              <w:t>Unidad</w:t>
            </w:r>
          </w:p>
        </w:tc>
        <w:tc>
          <w:tcPr>
            <w:tcW w:w="8320" w:type="dxa"/>
            <w:tcBorders>
              <w:top w:val="single" w:sz="4" w:space="0" w:color="000000"/>
              <w:left w:val="single" w:sz="4" w:space="0" w:color="000000"/>
              <w:bottom w:val="single" w:sz="4" w:space="0" w:color="000000"/>
            </w:tcBorders>
            <w:shd w:val="clear" w:color="auto" w:fill="EAF1DD"/>
            <w:vAlign w:val="center"/>
          </w:tcPr>
          <w:p w:rsidR="00BD6300" w:rsidRDefault="00B41852">
            <w:pPr>
              <w:keepNext/>
              <w:pBdr>
                <w:top w:val="nil"/>
                <w:left w:val="nil"/>
                <w:bottom w:val="nil"/>
                <w:right w:val="nil"/>
                <w:between w:val="nil"/>
              </w:pBdr>
              <w:jc w:val="center"/>
              <w:rPr>
                <w:color w:val="000000"/>
                <w:sz w:val="22"/>
                <w:szCs w:val="22"/>
              </w:rPr>
            </w:pPr>
            <w:r>
              <w:rPr>
                <w:b/>
                <w:color w:val="000000"/>
                <w:sz w:val="22"/>
                <w:szCs w:val="22"/>
              </w:rPr>
              <w:t xml:space="preserve">                 </w:t>
            </w:r>
            <w:r>
              <w:rPr>
                <w:b/>
                <w:color w:val="000000"/>
                <w:sz w:val="22"/>
                <w:szCs w:val="22"/>
              </w:rPr>
              <w:br/>
              <w:t xml:space="preserve">                     </w:t>
            </w:r>
          </w:p>
          <w:p w:rsidR="00BD6300" w:rsidRDefault="00B41852">
            <w:pPr>
              <w:pBdr>
                <w:top w:val="nil"/>
                <w:left w:val="nil"/>
                <w:bottom w:val="nil"/>
                <w:right w:val="nil"/>
                <w:between w:val="nil"/>
              </w:pBdr>
              <w:jc w:val="center"/>
              <w:rPr>
                <w:color w:val="000000"/>
                <w:sz w:val="22"/>
                <w:szCs w:val="22"/>
              </w:rPr>
            </w:pPr>
            <w:r>
              <w:rPr>
                <w:b/>
                <w:color w:val="000000"/>
                <w:sz w:val="22"/>
                <w:szCs w:val="22"/>
              </w:rPr>
              <w:t xml:space="preserve">Programa Analítico </w:t>
            </w:r>
          </w:p>
        </w:tc>
      </w:tr>
      <w:tr w:rsidR="00BD6300">
        <w:trPr>
          <w:trHeight w:val="420"/>
        </w:trPr>
        <w:tc>
          <w:tcPr>
            <w:tcW w:w="1248" w:type="dxa"/>
            <w:tcBorders>
              <w:top w:val="nil"/>
            </w:tcBorders>
            <w:vAlign w:val="center"/>
          </w:tcPr>
          <w:p w:rsidR="00BD6300" w:rsidRDefault="00B41852">
            <w:pPr>
              <w:pBdr>
                <w:top w:val="nil"/>
                <w:left w:val="nil"/>
                <w:bottom w:val="nil"/>
                <w:right w:val="nil"/>
                <w:between w:val="nil"/>
              </w:pBdr>
              <w:jc w:val="center"/>
              <w:rPr>
                <w:color w:val="000000"/>
                <w:sz w:val="22"/>
                <w:szCs w:val="22"/>
              </w:rPr>
            </w:pPr>
            <w:r>
              <w:rPr>
                <w:color w:val="000000"/>
                <w:sz w:val="22"/>
                <w:szCs w:val="22"/>
              </w:rPr>
              <w:t>1</w:t>
            </w:r>
          </w:p>
        </w:tc>
        <w:tc>
          <w:tcPr>
            <w:tcW w:w="8320" w:type="dxa"/>
            <w:tcBorders>
              <w:top w:val="nil"/>
            </w:tcBorders>
          </w:tcPr>
          <w:p w:rsidR="00314174" w:rsidRDefault="00B41852" w:rsidP="00314174">
            <w:r>
              <w:t xml:space="preserve">La </w:t>
            </w:r>
            <w:r w:rsidR="00314174">
              <w:t xml:space="preserve">conformación de agendas públicas por parte de movimientos de mujeres y feministas. </w:t>
            </w:r>
          </w:p>
          <w:p w:rsidR="00314174" w:rsidRDefault="00D6782A" w:rsidP="00314174">
            <w:r>
              <w:t>O</w:t>
            </w:r>
            <w:r w:rsidR="00314174">
              <w:t xml:space="preserve">portunidades políticas: Análisis de coyuntura. </w:t>
            </w:r>
            <w:r>
              <w:t xml:space="preserve">Estructuras de movilización. </w:t>
            </w:r>
            <w:r w:rsidR="00121507">
              <w:t xml:space="preserve">Generación de marcos interpretativos. </w:t>
            </w:r>
            <w:r w:rsidR="00314174">
              <w:t>Medios de comunicación</w:t>
            </w:r>
            <w:r w:rsidR="003C1865">
              <w:t>:</w:t>
            </w:r>
            <w:r w:rsidR="00314174">
              <w:t xml:space="preserve"> los límites de lo </w:t>
            </w:r>
            <w:r w:rsidR="002274DB">
              <w:t>privado en la esfera pública</w:t>
            </w:r>
            <w:r w:rsidR="00314174">
              <w:t xml:space="preserve">. Debates mediáticos y los “casos” como desencadenantes de intervenciones políticas. Estrategias de presión </w:t>
            </w:r>
            <w:r w:rsidR="00121507">
              <w:t xml:space="preserve">mediante </w:t>
            </w:r>
            <w:r w:rsidR="00314174">
              <w:t>campañas en redes sociales. Alianzas políticas sectoriales. Innovaciones y adaptaciones tácticas. Contra</w:t>
            </w:r>
            <w:r w:rsidR="0025141D">
              <w:t xml:space="preserve"> </w:t>
            </w:r>
            <w:r w:rsidR="00314174">
              <w:t xml:space="preserve">movimientos y dinámicas </w:t>
            </w:r>
            <w:r w:rsidR="003C1865">
              <w:t xml:space="preserve">de confrontación. </w:t>
            </w:r>
            <w:r w:rsidR="0025141D">
              <w:t>Reacción a</w:t>
            </w:r>
            <w:r w:rsidR="00902787">
              <w:t>ntifeminis</w:t>
            </w:r>
            <w:r w:rsidR="0025141D">
              <w:t>ta</w:t>
            </w:r>
            <w:r w:rsidR="00902787">
              <w:t>.</w:t>
            </w:r>
          </w:p>
          <w:p w:rsidR="00BD6300" w:rsidRDefault="00BD6300" w:rsidP="00314174"/>
        </w:tc>
      </w:tr>
      <w:tr w:rsidR="00BD6300">
        <w:trPr>
          <w:trHeight w:val="420"/>
        </w:trPr>
        <w:tc>
          <w:tcPr>
            <w:tcW w:w="1248" w:type="dxa"/>
            <w:vAlign w:val="center"/>
          </w:tcPr>
          <w:p w:rsidR="00BD6300" w:rsidRDefault="00B41852">
            <w:pPr>
              <w:pBdr>
                <w:top w:val="nil"/>
                <w:left w:val="nil"/>
                <w:bottom w:val="nil"/>
                <w:right w:val="nil"/>
                <w:between w:val="nil"/>
              </w:pBdr>
              <w:jc w:val="center"/>
              <w:rPr>
                <w:color w:val="000000"/>
                <w:sz w:val="22"/>
                <w:szCs w:val="22"/>
              </w:rPr>
            </w:pPr>
            <w:r>
              <w:rPr>
                <w:color w:val="000000"/>
                <w:sz w:val="22"/>
                <w:szCs w:val="22"/>
              </w:rPr>
              <w:t>2</w:t>
            </w:r>
          </w:p>
        </w:tc>
        <w:tc>
          <w:tcPr>
            <w:tcW w:w="8320" w:type="dxa"/>
          </w:tcPr>
          <w:p w:rsidR="00BD6300" w:rsidRDefault="00121507" w:rsidP="003C1865">
            <w:r>
              <w:t>Disputa política por los sentidos en la esfera pública. Análisis de casos: violencia contra mujeres, legalización del aborto.</w:t>
            </w:r>
            <w:r w:rsidR="003C1865">
              <w:t xml:space="preserve"> </w:t>
            </w:r>
            <w:r w:rsidR="00902787">
              <w:t>Extensión</w:t>
            </w:r>
            <w:r>
              <w:t xml:space="preserve"> de los márgenes de lo debatible y mostrable. De “lo personal es político” a la conformación de demandas públicas hacia distintos sectores del Estado y la sociedad.</w:t>
            </w:r>
          </w:p>
          <w:p w:rsidR="003C1865" w:rsidRDefault="003C1865" w:rsidP="003C1865">
            <w:pPr>
              <w:rPr>
                <w:rFonts w:ascii="Calibri" w:eastAsia="Calibri" w:hAnsi="Calibri" w:cs="Calibri"/>
                <w:color w:val="000000"/>
                <w:sz w:val="24"/>
                <w:szCs w:val="24"/>
                <w:highlight w:val="white"/>
              </w:rPr>
            </w:pPr>
            <w:r>
              <w:t xml:space="preserve">Estudio diacrónico de casos en Argentina: violencia contra mujeres y legalización del aborto </w:t>
            </w:r>
          </w:p>
        </w:tc>
      </w:tr>
    </w:tbl>
    <w:p w:rsidR="00BD6300" w:rsidRDefault="00BD6300">
      <w:pPr>
        <w:pBdr>
          <w:top w:val="nil"/>
          <w:left w:val="nil"/>
          <w:bottom w:val="nil"/>
          <w:right w:val="nil"/>
          <w:between w:val="nil"/>
        </w:pBdr>
        <w:rPr>
          <w:color w:val="000000"/>
        </w:rPr>
      </w:pPr>
    </w:p>
    <w:p w:rsidR="00BD6300" w:rsidRDefault="00BD6300">
      <w:pPr>
        <w:pBdr>
          <w:top w:val="nil"/>
          <w:left w:val="nil"/>
          <w:bottom w:val="nil"/>
          <w:right w:val="nil"/>
          <w:between w:val="nil"/>
        </w:pBdr>
        <w:rPr>
          <w:color w:val="000000"/>
        </w:rPr>
      </w:pPr>
    </w:p>
    <w:p w:rsidR="008C1DCB" w:rsidRDefault="008C1DCB">
      <w:pPr>
        <w:pBdr>
          <w:top w:val="nil"/>
          <w:left w:val="nil"/>
          <w:bottom w:val="nil"/>
          <w:right w:val="nil"/>
          <w:between w:val="nil"/>
        </w:pBdr>
        <w:rPr>
          <w:color w:val="000000"/>
        </w:rPr>
      </w:pPr>
    </w:p>
    <w:tbl>
      <w:tblPr>
        <w:tblStyle w:val="af1"/>
        <w:tblW w:w="9568"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30"/>
        <w:gridCol w:w="8238"/>
      </w:tblGrid>
      <w:tr w:rsidR="00BD6300">
        <w:trPr>
          <w:trHeight w:val="820"/>
        </w:trPr>
        <w:tc>
          <w:tcPr>
            <w:tcW w:w="9568" w:type="dxa"/>
            <w:gridSpan w:val="2"/>
            <w:tcBorders>
              <w:top w:val="single" w:sz="4" w:space="0" w:color="000000"/>
              <w:bottom w:val="single" w:sz="4" w:space="0" w:color="000000"/>
            </w:tcBorders>
            <w:shd w:val="clear" w:color="auto" w:fill="EAF1DD"/>
          </w:tcPr>
          <w:p w:rsidR="00BD6300" w:rsidRDefault="00BD6300">
            <w:pPr>
              <w:keepNext/>
              <w:pBdr>
                <w:top w:val="nil"/>
                <w:left w:val="nil"/>
                <w:bottom w:val="nil"/>
                <w:right w:val="nil"/>
                <w:between w:val="nil"/>
              </w:pBdr>
              <w:rPr>
                <w:color w:val="000000"/>
              </w:rPr>
            </w:pPr>
          </w:p>
          <w:p w:rsidR="00BD6300" w:rsidRDefault="00B41852">
            <w:pPr>
              <w:pBdr>
                <w:top w:val="nil"/>
                <w:left w:val="nil"/>
                <w:bottom w:val="nil"/>
                <w:right w:val="nil"/>
                <w:between w:val="nil"/>
              </w:pBdr>
              <w:rPr>
                <w:color w:val="000000"/>
              </w:rPr>
            </w:pPr>
            <w:r>
              <w:rPr>
                <w:b/>
                <w:color w:val="000000"/>
                <w:sz w:val="22"/>
                <w:szCs w:val="22"/>
              </w:rPr>
              <w:t xml:space="preserve">Bibliografía de la actividad curricular: </w:t>
            </w:r>
            <w:r>
              <w:rPr>
                <w:color w:val="000000"/>
                <w:sz w:val="22"/>
                <w:szCs w:val="22"/>
              </w:rPr>
              <w:t>MÀXIMO 4000 CARACTERES (incluyendo espacios), entre bibliografía obligatoria y optativa o complementaria</w:t>
            </w:r>
          </w:p>
        </w:tc>
      </w:tr>
      <w:tr w:rsidR="00BD6300">
        <w:tc>
          <w:tcPr>
            <w:tcW w:w="1330" w:type="dxa"/>
            <w:tcBorders>
              <w:bottom w:val="single" w:sz="6" w:space="0" w:color="808080"/>
            </w:tcBorders>
            <w:shd w:val="clear" w:color="auto" w:fill="EEECE1"/>
          </w:tcPr>
          <w:p w:rsidR="00BD6300" w:rsidRDefault="00BD6300">
            <w:pPr>
              <w:keepNext/>
              <w:pBdr>
                <w:top w:val="nil"/>
                <w:left w:val="nil"/>
                <w:bottom w:val="nil"/>
                <w:right w:val="nil"/>
                <w:between w:val="nil"/>
              </w:pBdr>
              <w:jc w:val="center"/>
              <w:rPr>
                <w:color w:val="000000"/>
              </w:rPr>
            </w:pPr>
          </w:p>
          <w:p w:rsidR="00BD6300" w:rsidRDefault="00B41852">
            <w:pPr>
              <w:pBdr>
                <w:top w:val="nil"/>
                <w:left w:val="nil"/>
                <w:bottom w:val="nil"/>
                <w:right w:val="nil"/>
                <w:between w:val="nil"/>
              </w:pBdr>
              <w:jc w:val="center"/>
              <w:rPr>
                <w:color w:val="000000"/>
              </w:rPr>
            </w:pPr>
            <w:r>
              <w:rPr>
                <w:b/>
                <w:color w:val="000000"/>
                <w:sz w:val="21"/>
                <w:szCs w:val="21"/>
              </w:rPr>
              <w:t>Módulo/</w:t>
            </w:r>
            <w:r>
              <w:rPr>
                <w:b/>
                <w:color w:val="000000"/>
                <w:sz w:val="21"/>
                <w:szCs w:val="21"/>
              </w:rPr>
              <w:br/>
              <w:t>Unidad</w:t>
            </w:r>
          </w:p>
        </w:tc>
        <w:tc>
          <w:tcPr>
            <w:tcW w:w="8238" w:type="dxa"/>
            <w:tcBorders>
              <w:bottom w:val="single" w:sz="6" w:space="0" w:color="808080"/>
            </w:tcBorders>
            <w:shd w:val="clear" w:color="auto" w:fill="EAF1DD"/>
          </w:tcPr>
          <w:p w:rsidR="00BD6300" w:rsidRDefault="00B41852">
            <w:pPr>
              <w:keepNext/>
              <w:pBdr>
                <w:top w:val="nil"/>
                <w:left w:val="nil"/>
                <w:bottom w:val="nil"/>
                <w:right w:val="nil"/>
                <w:between w:val="nil"/>
              </w:pBdr>
              <w:jc w:val="center"/>
              <w:rPr>
                <w:color w:val="000000"/>
              </w:rPr>
            </w:pPr>
            <w:r>
              <w:rPr>
                <w:b/>
                <w:color w:val="000000"/>
                <w:sz w:val="21"/>
                <w:szCs w:val="21"/>
              </w:rPr>
              <w:br/>
              <w:t>Material bibliográfico de lectura obligatoria</w:t>
            </w:r>
          </w:p>
        </w:tc>
      </w:tr>
      <w:tr w:rsidR="00BD6300" w:rsidRPr="00121507">
        <w:tc>
          <w:tcPr>
            <w:tcW w:w="1330" w:type="dxa"/>
            <w:tcBorders>
              <w:bottom w:val="single" w:sz="6" w:space="0" w:color="808080"/>
            </w:tcBorders>
            <w:vAlign w:val="center"/>
          </w:tcPr>
          <w:p w:rsidR="00BD6300" w:rsidRPr="000D6600" w:rsidRDefault="00B41852">
            <w:pPr>
              <w:pBdr>
                <w:top w:val="nil"/>
                <w:left w:val="nil"/>
                <w:bottom w:val="nil"/>
                <w:right w:val="nil"/>
                <w:between w:val="nil"/>
              </w:pBdr>
              <w:tabs>
                <w:tab w:val="left" w:pos="1134"/>
                <w:tab w:val="left" w:pos="2835"/>
              </w:tabs>
              <w:jc w:val="center"/>
              <w:rPr>
                <w:color w:val="000000"/>
              </w:rPr>
            </w:pPr>
            <w:r w:rsidRPr="000D6600">
              <w:rPr>
                <w:color w:val="000000"/>
              </w:rPr>
              <w:t>1</w:t>
            </w:r>
          </w:p>
        </w:tc>
        <w:tc>
          <w:tcPr>
            <w:tcW w:w="8238" w:type="dxa"/>
            <w:tcBorders>
              <w:bottom w:val="single" w:sz="6" w:space="0" w:color="808080"/>
            </w:tcBorders>
          </w:tcPr>
          <w:p w:rsidR="00BD6300" w:rsidRPr="00121507" w:rsidRDefault="00121507" w:rsidP="007643E1">
            <w:pPr>
              <w:pBdr>
                <w:top w:val="nil"/>
                <w:left w:val="nil"/>
                <w:bottom w:val="nil"/>
                <w:right w:val="nil"/>
                <w:between w:val="nil"/>
              </w:pBdr>
              <w:jc w:val="both"/>
              <w:rPr>
                <w:color w:val="000000"/>
                <w:highlight w:val="white"/>
                <w:lang w:val="es-ES"/>
              </w:rPr>
            </w:pPr>
            <w:r w:rsidRPr="00121507">
              <w:rPr>
                <w:color w:val="000000"/>
                <w:highlight w:val="white"/>
                <w:lang w:val="en-US"/>
              </w:rPr>
              <w:t xml:space="preserve">McCarthy, </w:t>
            </w:r>
            <w:r w:rsidRPr="005774A5">
              <w:rPr>
                <w:color w:val="000000"/>
                <w:lang w:val="en-US"/>
              </w:rPr>
              <w:t xml:space="preserve">John, </w:t>
            </w:r>
            <w:r w:rsidRPr="00121507">
              <w:rPr>
                <w:color w:val="000000"/>
                <w:highlight w:val="white"/>
                <w:lang w:val="en-US"/>
              </w:rPr>
              <w:t xml:space="preserve">Smith, Jackie y </w:t>
            </w:r>
            <w:proofErr w:type="spellStart"/>
            <w:r w:rsidRPr="00121507">
              <w:rPr>
                <w:color w:val="000000"/>
                <w:highlight w:val="white"/>
                <w:lang w:val="en-US"/>
              </w:rPr>
              <w:t>Zald</w:t>
            </w:r>
            <w:proofErr w:type="spellEnd"/>
            <w:r w:rsidRPr="00121507">
              <w:rPr>
                <w:color w:val="000000"/>
                <w:highlight w:val="white"/>
                <w:lang w:val="en-US"/>
              </w:rPr>
              <w:t>, Mayer</w:t>
            </w:r>
            <w:r w:rsidR="00E44A9E">
              <w:rPr>
                <w:color w:val="000000"/>
                <w:highlight w:val="white"/>
                <w:lang w:val="en-US"/>
              </w:rPr>
              <w:t xml:space="preserve"> (1999)</w:t>
            </w:r>
            <w:r w:rsidRPr="00121507">
              <w:rPr>
                <w:color w:val="000000"/>
                <w:highlight w:val="white"/>
                <w:lang w:val="en-US"/>
              </w:rPr>
              <w:t xml:space="preserve">. </w:t>
            </w:r>
            <w:r w:rsidRPr="00121507">
              <w:rPr>
                <w:color w:val="000000"/>
                <w:highlight w:val="white"/>
                <w:lang w:val="es-ES"/>
              </w:rPr>
              <w:t>El acceso a la agenda p</w:t>
            </w:r>
            <w:r>
              <w:rPr>
                <w:color w:val="000000"/>
                <w:highlight w:val="white"/>
                <w:lang w:val="es-ES"/>
              </w:rPr>
              <w:t>ública y a la agenda del gobierno: medios de comunicación y sistema electoral</w:t>
            </w:r>
            <w:r w:rsidR="007643E1">
              <w:rPr>
                <w:color w:val="000000"/>
                <w:highlight w:val="white"/>
                <w:lang w:val="es-ES"/>
              </w:rPr>
              <w:t>. E</w:t>
            </w:r>
            <w:r w:rsidR="004905ED" w:rsidRPr="000D6600">
              <w:rPr>
                <w:color w:val="000000"/>
                <w:highlight w:val="white"/>
              </w:rPr>
              <w:t xml:space="preserve">n D. </w:t>
            </w:r>
            <w:proofErr w:type="spellStart"/>
            <w:r w:rsidR="004905ED" w:rsidRPr="000D6600">
              <w:rPr>
                <w:color w:val="000000"/>
                <w:highlight w:val="white"/>
              </w:rPr>
              <w:t>McAdam</w:t>
            </w:r>
            <w:proofErr w:type="spellEnd"/>
            <w:r w:rsidR="004905ED" w:rsidRPr="000D6600">
              <w:rPr>
                <w:color w:val="000000"/>
                <w:highlight w:val="white"/>
              </w:rPr>
              <w:t xml:space="preserve">, </w:t>
            </w:r>
            <w:proofErr w:type="spellStart"/>
            <w:r w:rsidR="004905ED" w:rsidRPr="000D6600">
              <w:rPr>
                <w:color w:val="000000"/>
                <w:highlight w:val="white"/>
              </w:rPr>
              <w:t>J.McCarthy</w:t>
            </w:r>
            <w:proofErr w:type="spellEnd"/>
            <w:r w:rsidR="004905ED" w:rsidRPr="000D6600">
              <w:rPr>
                <w:color w:val="000000"/>
                <w:highlight w:val="white"/>
              </w:rPr>
              <w:t xml:space="preserve"> y M. </w:t>
            </w:r>
            <w:proofErr w:type="spellStart"/>
            <w:r w:rsidR="004905ED" w:rsidRPr="000D6600">
              <w:rPr>
                <w:color w:val="000000"/>
                <w:highlight w:val="white"/>
              </w:rPr>
              <w:t>Zald</w:t>
            </w:r>
            <w:proofErr w:type="spellEnd"/>
            <w:r w:rsidR="004905ED" w:rsidRPr="000D6600">
              <w:rPr>
                <w:color w:val="000000"/>
                <w:highlight w:val="white"/>
              </w:rPr>
              <w:t xml:space="preserve"> (</w:t>
            </w:r>
            <w:proofErr w:type="spellStart"/>
            <w:r w:rsidR="004905ED" w:rsidRPr="000D6600">
              <w:rPr>
                <w:color w:val="000000"/>
                <w:highlight w:val="white"/>
              </w:rPr>
              <w:t>comps</w:t>
            </w:r>
            <w:proofErr w:type="spellEnd"/>
            <w:r w:rsidR="004905ED" w:rsidRPr="000D6600">
              <w:rPr>
                <w:color w:val="000000"/>
                <w:highlight w:val="white"/>
              </w:rPr>
              <w:t>.), Movimientos sociales: Perspect</w:t>
            </w:r>
            <w:r w:rsidR="005774A5">
              <w:rPr>
                <w:color w:val="000000"/>
                <w:highlight w:val="white"/>
              </w:rPr>
              <w:t>ivas comparadas, Istmo, Madrid,</w:t>
            </w:r>
            <w:r w:rsidR="004905ED">
              <w:rPr>
                <w:color w:val="000000"/>
                <w:highlight w:val="white"/>
              </w:rPr>
              <w:t xml:space="preserve"> 413-441.</w:t>
            </w:r>
          </w:p>
        </w:tc>
      </w:tr>
      <w:tr w:rsidR="00950B80" w:rsidRPr="000D6600">
        <w:tc>
          <w:tcPr>
            <w:tcW w:w="1330" w:type="dxa"/>
            <w:tcBorders>
              <w:bottom w:val="single" w:sz="6" w:space="0" w:color="808080"/>
            </w:tcBorders>
            <w:vAlign w:val="center"/>
          </w:tcPr>
          <w:p w:rsidR="00950B80" w:rsidRPr="000D6600" w:rsidRDefault="001E282B">
            <w:pPr>
              <w:pBdr>
                <w:top w:val="nil"/>
                <w:left w:val="nil"/>
                <w:bottom w:val="nil"/>
                <w:right w:val="nil"/>
                <w:between w:val="nil"/>
              </w:pBdr>
              <w:tabs>
                <w:tab w:val="left" w:pos="1134"/>
                <w:tab w:val="left" w:pos="2835"/>
              </w:tabs>
              <w:jc w:val="center"/>
              <w:rPr>
                <w:color w:val="000000"/>
              </w:rPr>
            </w:pPr>
            <w:r w:rsidRPr="000D6600">
              <w:rPr>
                <w:color w:val="000000"/>
              </w:rPr>
              <w:lastRenderedPageBreak/>
              <w:t>1</w:t>
            </w:r>
          </w:p>
        </w:tc>
        <w:tc>
          <w:tcPr>
            <w:tcW w:w="8238" w:type="dxa"/>
            <w:tcBorders>
              <w:bottom w:val="single" w:sz="6" w:space="0" w:color="808080"/>
            </w:tcBorders>
          </w:tcPr>
          <w:p w:rsidR="00950B80" w:rsidRPr="000D6600" w:rsidRDefault="00753DA9" w:rsidP="007643E1">
            <w:pPr>
              <w:jc w:val="both"/>
            </w:pPr>
            <w:r w:rsidRPr="001D071A">
              <w:rPr>
                <w:color w:val="000000"/>
                <w:highlight w:val="white"/>
                <w:lang w:val="en-US"/>
              </w:rPr>
              <w:t xml:space="preserve">McAdam, Doug, McCarthy, John y </w:t>
            </w:r>
            <w:proofErr w:type="spellStart"/>
            <w:r w:rsidRPr="001D071A">
              <w:rPr>
                <w:color w:val="000000"/>
                <w:highlight w:val="white"/>
                <w:lang w:val="en-US"/>
              </w:rPr>
              <w:t>Zald</w:t>
            </w:r>
            <w:proofErr w:type="spellEnd"/>
            <w:r w:rsidRPr="001D071A">
              <w:rPr>
                <w:color w:val="000000"/>
                <w:highlight w:val="white"/>
                <w:lang w:val="en-US"/>
              </w:rPr>
              <w:t xml:space="preserve">, Mayer (1999). </w:t>
            </w:r>
            <w:r>
              <w:rPr>
                <w:color w:val="000000"/>
                <w:highlight w:val="white"/>
              </w:rPr>
              <w:t xml:space="preserve">Oportunidades, estructuras de movilización y procesos </w:t>
            </w:r>
            <w:proofErr w:type="spellStart"/>
            <w:r>
              <w:rPr>
                <w:color w:val="000000"/>
                <w:highlight w:val="white"/>
              </w:rPr>
              <w:t>enmarcadores</w:t>
            </w:r>
            <w:proofErr w:type="spellEnd"/>
            <w:r w:rsidR="007643E1">
              <w:rPr>
                <w:color w:val="000000"/>
                <w:highlight w:val="white"/>
              </w:rPr>
              <w:t>. E</w:t>
            </w:r>
            <w:r w:rsidRPr="000D6600">
              <w:rPr>
                <w:color w:val="000000"/>
                <w:highlight w:val="white"/>
              </w:rPr>
              <w:t xml:space="preserve">n D. </w:t>
            </w:r>
            <w:proofErr w:type="spellStart"/>
            <w:r w:rsidRPr="000D6600">
              <w:rPr>
                <w:color w:val="000000"/>
                <w:highlight w:val="white"/>
              </w:rPr>
              <w:t>McAdam</w:t>
            </w:r>
            <w:proofErr w:type="spellEnd"/>
            <w:r w:rsidRPr="000D6600">
              <w:rPr>
                <w:color w:val="000000"/>
                <w:highlight w:val="white"/>
              </w:rPr>
              <w:t xml:space="preserve">, </w:t>
            </w:r>
            <w:proofErr w:type="spellStart"/>
            <w:r w:rsidRPr="000D6600">
              <w:rPr>
                <w:color w:val="000000"/>
                <w:highlight w:val="white"/>
              </w:rPr>
              <w:t>J.McCarthy</w:t>
            </w:r>
            <w:proofErr w:type="spellEnd"/>
            <w:r w:rsidRPr="000D6600">
              <w:rPr>
                <w:color w:val="000000"/>
                <w:highlight w:val="white"/>
              </w:rPr>
              <w:t xml:space="preserve"> y M. </w:t>
            </w:r>
            <w:proofErr w:type="spellStart"/>
            <w:r w:rsidRPr="000D6600">
              <w:rPr>
                <w:color w:val="000000"/>
                <w:highlight w:val="white"/>
              </w:rPr>
              <w:t>Zald</w:t>
            </w:r>
            <w:proofErr w:type="spellEnd"/>
            <w:r w:rsidRPr="000D6600">
              <w:rPr>
                <w:color w:val="000000"/>
                <w:highlight w:val="white"/>
              </w:rPr>
              <w:t xml:space="preserve"> (</w:t>
            </w:r>
            <w:proofErr w:type="spellStart"/>
            <w:r w:rsidRPr="000D6600">
              <w:rPr>
                <w:color w:val="000000"/>
                <w:highlight w:val="white"/>
              </w:rPr>
              <w:t>comps</w:t>
            </w:r>
            <w:proofErr w:type="spellEnd"/>
            <w:r w:rsidRPr="000D6600">
              <w:rPr>
                <w:color w:val="000000"/>
                <w:highlight w:val="white"/>
              </w:rPr>
              <w:t>.), Movimientos sociales: Perspect</w:t>
            </w:r>
            <w:r w:rsidR="005774A5">
              <w:rPr>
                <w:color w:val="000000"/>
                <w:highlight w:val="white"/>
              </w:rPr>
              <w:t>ivas comparadas, Istmo, Madrid,</w:t>
            </w:r>
            <w:r>
              <w:rPr>
                <w:color w:val="000000"/>
              </w:rPr>
              <w:t xml:space="preserve"> 21-46.</w:t>
            </w:r>
          </w:p>
        </w:tc>
      </w:tr>
      <w:tr w:rsidR="00BD6300" w:rsidRPr="000D6600" w:rsidTr="00E80E88">
        <w:trPr>
          <w:trHeight w:val="415"/>
        </w:trPr>
        <w:tc>
          <w:tcPr>
            <w:tcW w:w="1330" w:type="dxa"/>
            <w:tcBorders>
              <w:bottom w:val="single" w:sz="6" w:space="0" w:color="808080"/>
            </w:tcBorders>
            <w:vAlign w:val="center"/>
          </w:tcPr>
          <w:p w:rsidR="00BD6300" w:rsidRPr="000D6600" w:rsidRDefault="00B41852">
            <w:pPr>
              <w:pBdr>
                <w:top w:val="nil"/>
                <w:left w:val="nil"/>
                <w:bottom w:val="nil"/>
                <w:right w:val="nil"/>
                <w:between w:val="nil"/>
              </w:pBdr>
              <w:tabs>
                <w:tab w:val="left" w:pos="1134"/>
                <w:tab w:val="left" w:pos="2835"/>
              </w:tabs>
              <w:jc w:val="center"/>
              <w:rPr>
                <w:color w:val="000000"/>
              </w:rPr>
            </w:pPr>
            <w:r w:rsidRPr="00C44D2D">
              <w:rPr>
                <w:color w:val="000000"/>
              </w:rPr>
              <w:t>1</w:t>
            </w:r>
          </w:p>
        </w:tc>
        <w:tc>
          <w:tcPr>
            <w:tcW w:w="8238" w:type="dxa"/>
            <w:tcBorders>
              <w:bottom w:val="single" w:sz="6" w:space="0" w:color="808080"/>
            </w:tcBorders>
          </w:tcPr>
          <w:p w:rsidR="00E80E88" w:rsidRPr="008C1DCB" w:rsidRDefault="00CD1158" w:rsidP="005774A5">
            <w:r w:rsidRPr="00CD1158">
              <w:t xml:space="preserve">de Miguel, Ana (2008). </w:t>
            </w:r>
            <w:r w:rsidRPr="00CD1158">
              <w:rPr>
                <w:shd w:val="clear" w:color="auto" w:fill="FFFFFF"/>
              </w:rPr>
              <w:t>La violencia contra las mujeres. Tres momentos en la construcción del marco feminista de interpretación</w:t>
            </w:r>
            <w:r>
              <w:rPr>
                <w:shd w:val="clear" w:color="auto" w:fill="FFFFFF"/>
              </w:rPr>
              <w:t>,</w:t>
            </w:r>
            <w:r w:rsidRPr="00CD1158">
              <w:t xml:space="preserve"> </w:t>
            </w:r>
            <w:proofErr w:type="spellStart"/>
            <w:r w:rsidRPr="00CD1158">
              <w:t>Isegoría</w:t>
            </w:r>
            <w:proofErr w:type="spellEnd"/>
            <w:r w:rsidRPr="00CD1158">
              <w:t>, 38,</w:t>
            </w:r>
            <w:r>
              <w:t>129-137</w:t>
            </w:r>
            <w:r w:rsidR="008C1DCB">
              <w:t>.</w:t>
            </w:r>
            <w:r w:rsidRPr="00CD1158">
              <w:t xml:space="preserve">  </w:t>
            </w:r>
            <w:hyperlink r:id="rId6" w:history="1">
              <w:r w:rsidRPr="00CD1158">
                <w:rPr>
                  <w:rStyle w:val="Hipervnculo"/>
                </w:rPr>
                <w:t>https://doi.org/10.3989/isegoria.2008.i38.407</w:t>
              </w:r>
            </w:hyperlink>
          </w:p>
        </w:tc>
      </w:tr>
      <w:tr w:rsidR="00BD6300" w:rsidRPr="000D6600">
        <w:tc>
          <w:tcPr>
            <w:tcW w:w="1330" w:type="dxa"/>
            <w:vAlign w:val="center"/>
          </w:tcPr>
          <w:p w:rsidR="00BD6300" w:rsidRPr="000D6600" w:rsidRDefault="00C44D2D">
            <w:pPr>
              <w:pBdr>
                <w:top w:val="nil"/>
                <w:left w:val="nil"/>
                <w:bottom w:val="nil"/>
                <w:right w:val="nil"/>
                <w:between w:val="nil"/>
              </w:pBdr>
              <w:tabs>
                <w:tab w:val="left" w:pos="1134"/>
                <w:tab w:val="left" w:pos="2835"/>
              </w:tabs>
              <w:jc w:val="center"/>
              <w:rPr>
                <w:color w:val="000000"/>
              </w:rPr>
            </w:pPr>
            <w:r>
              <w:rPr>
                <w:color w:val="000000"/>
              </w:rPr>
              <w:t>1</w:t>
            </w:r>
          </w:p>
        </w:tc>
        <w:tc>
          <w:tcPr>
            <w:tcW w:w="8238" w:type="dxa"/>
          </w:tcPr>
          <w:p w:rsidR="00BD6300" w:rsidRPr="000D6600" w:rsidRDefault="00E44A9E" w:rsidP="007643E1">
            <w:pPr>
              <w:ind w:firstLine="16"/>
              <w:jc w:val="both"/>
              <w:rPr>
                <w:color w:val="000000"/>
                <w:highlight w:val="white"/>
              </w:rPr>
            </w:pPr>
            <w:proofErr w:type="spellStart"/>
            <w:r w:rsidRPr="000D6600">
              <w:rPr>
                <w:color w:val="000000"/>
              </w:rPr>
              <w:t>Fraser</w:t>
            </w:r>
            <w:proofErr w:type="spellEnd"/>
            <w:r w:rsidRPr="000D6600">
              <w:rPr>
                <w:color w:val="000000"/>
              </w:rPr>
              <w:t>, Nancy</w:t>
            </w:r>
            <w:r w:rsidR="00C44D2D">
              <w:rPr>
                <w:color w:val="000000"/>
              </w:rPr>
              <w:t xml:space="preserve"> (1997)</w:t>
            </w:r>
            <w:r w:rsidRPr="000D6600">
              <w:rPr>
                <w:color w:val="000000"/>
              </w:rPr>
              <w:t xml:space="preserve">. </w:t>
            </w:r>
            <w:r w:rsidRPr="000D6600">
              <w:t>Sexo, mentiras y esfera pública</w:t>
            </w:r>
            <w:r w:rsidR="007643E1">
              <w:t>. E</w:t>
            </w:r>
            <w:r w:rsidRPr="000D6600">
              <w:t xml:space="preserve">n </w:t>
            </w:r>
            <w:proofErr w:type="spellStart"/>
            <w:r w:rsidRPr="000D6600">
              <w:t>Iustitia</w:t>
            </w:r>
            <w:proofErr w:type="spellEnd"/>
            <w:r w:rsidRPr="000D6600">
              <w:t xml:space="preserve"> </w:t>
            </w:r>
            <w:proofErr w:type="spellStart"/>
            <w:r w:rsidRPr="000D6600">
              <w:t>Interrupta</w:t>
            </w:r>
            <w:proofErr w:type="spellEnd"/>
            <w:r w:rsidRPr="000D6600">
              <w:t>, Siglo del Hombre, Univer</w:t>
            </w:r>
            <w:r w:rsidR="00C44D2D">
              <w:t>sidad de los Andes, Bogotá</w:t>
            </w:r>
            <w:r w:rsidR="00F873C3">
              <w:t>, 134-162</w:t>
            </w:r>
            <w:r w:rsidRPr="000D6600">
              <w:t>.</w:t>
            </w:r>
          </w:p>
        </w:tc>
      </w:tr>
      <w:tr w:rsidR="007643E1" w:rsidRPr="004E6BD8">
        <w:tc>
          <w:tcPr>
            <w:tcW w:w="1330" w:type="dxa"/>
            <w:vAlign w:val="center"/>
          </w:tcPr>
          <w:p w:rsidR="007643E1" w:rsidRPr="00AA5CCF" w:rsidRDefault="007643E1">
            <w:pPr>
              <w:pBdr>
                <w:top w:val="nil"/>
                <w:left w:val="nil"/>
                <w:bottom w:val="nil"/>
                <w:right w:val="nil"/>
                <w:between w:val="nil"/>
              </w:pBdr>
              <w:tabs>
                <w:tab w:val="left" w:pos="1134"/>
                <w:tab w:val="left" w:pos="2835"/>
              </w:tabs>
              <w:jc w:val="center"/>
              <w:rPr>
                <w:color w:val="000000"/>
              </w:rPr>
            </w:pPr>
            <w:r>
              <w:rPr>
                <w:color w:val="000000"/>
              </w:rPr>
              <w:t>1</w:t>
            </w:r>
          </w:p>
        </w:tc>
        <w:tc>
          <w:tcPr>
            <w:tcW w:w="8238" w:type="dxa"/>
          </w:tcPr>
          <w:p w:rsidR="007643E1" w:rsidRPr="004E6BD8" w:rsidRDefault="007643E1" w:rsidP="004E6BD8">
            <w:pPr>
              <w:jc w:val="both"/>
              <w:rPr>
                <w:color w:val="000000"/>
                <w:lang w:val="en-US"/>
              </w:rPr>
            </w:pPr>
            <w:r w:rsidRPr="001D071A">
              <w:rPr>
                <w:color w:val="000000"/>
                <w:lang w:val="en-US"/>
              </w:rPr>
              <w:t xml:space="preserve">Dillard, </w:t>
            </w:r>
            <w:proofErr w:type="spellStart"/>
            <w:r w:rsidRPr="001D071A">
              <w:rPr>
                <w:color w:val="000000"/>
                <w:lang w:val="en-US"/>
              </w:rPr>
              <w:t>María</w:t>
            </w:r>
            <w:proofErr w:type="spellEnd"/>
            <w:r w:rsidRPr="001D071A">
              <w:rPr>
                <w:color w:val="000000"/>
                <w:lang w:val="en-US"/>
              </w:rPr>
              <w:t xml:space="preserve"> (2013). </w:t>
            </w:r>
            <w:r w:rsidRPr="007643E1">
              <w:rPr>
                <w:color w:val="000000"/>
                <w:lang w:val="en-US"/>
              </w:rPr>
              <w:t xml:space="preserve">Movement/countermovement dynamics. </w:t>
            </w:r>
            <w:proofErr w:type="spellStart"/>
            <w:r>
              <w:rPr>
                <w:color w:val="000000"/>
                <w:lang w:val="en-US"/>
              </w:rPr>
              <w:t>E</w:t>
            </w:r>
            <w:r w:rsidRPr="007643E1">
              <w:rPr>
                <w:color w:val="000000"/>
                <w:lang w:val="en-US"/>
              </w:rPr>
              <w:t>n</w:t>
            </w:r>
            <w:proofErr w:type="spellEnd"/>
            <w:r w:rsidRPr="007643E1">
              <w:rPr>
                <w:color w:val="000000"/>
                <w:lang w:val="en-US"/>
              </w:rPr>
              <w:t xml:space="preserve"> D. Snow, D. </w:t>
            </w:r>
            <w:proofErr w:type="spellStart"/>
            <w:r w:rsidRPr="007643E1">
              <w:rPr>
                <w:color w:val="000000"/>
                <w:lang w:val="en-US"/>
              </w:rPr>
              <w:t>della</w:t>
            </w:r>
            <w:proofErr w:type="spellEnd"/>
            <w:r w:rsidRPr="007643E1">
              <w:rPr>
                <w:color w:val="000000"/>
                <w:lang w:val="en-US"/>
              </w:rPr>
              <w:t xml:space="preserve"> Porta, B. </w:t>
            </w:r>
            <w:proofErr w:type="spellStart"/>
            <w:r w:rsidRPr="007643E1">
              <w:rPr>
                <w:color w:val="000000"/>
                <w:lang w:val="en-US"/>
              </w:rPr>
              <w:t>Klanderrmans</w:t>
            </w:r>
            <w:proofErr w:type="spellEnd"/>
            <w:r w:rsidRPr="007643E1">
              <w:rPr>
                <w:color w:val="000000"/>
                <w:lang w:val="en-US"/>
              </w:rPr>
              <w:t xml:space="preserve">, y D. McAdams, The Wiley-Blackwell Encyclopedia of Social and Political Movements, Blackwell, </w:t>
            </w:r>
            <w:proofErr w:type="spellStart"/>
            <w:r w:rsidRPr="007643E1">
              <w:rPr>
                <w:color w:val="000000"/>
                <w:lang w:val="en-US"/>
              </w:rPr>
              <w:t>Lond</w:t>
            </w:r>
            <w:r w:rsidR="004E6BD8">
              <w:rPr>
                <w:color w:val="000000"/>
                <w:lang w:val="en-US"/>
              </w:rPr>
              <w:t>res</w:t>
            </w:r>
            <w:proofErr w:type="spellEnd"/>
            <w:r w:rsidRPr="007643E1">
              <w:rPr>
                <w:color w:val="000000"/>
                <w:lang w:val="en-US"/>
              </w:rPr>
              <w:t xml:space="preserve">. </w:t>
            </w:r>
            <w:proofErr w:type="spellStart"/>
            <w:r w:rsidRPr="004E6BD8">
              <w:rPr>
                <w:color w:val="000000"/>
                <w:lang w:val="en-US"/>
              </w:rPr>
              <w:t>Traducción</w:t>
            </w:r>
            <w:proofErr w:type="spellEnd"/>
            <w:r w:rsidRPr="004E6BD8">
              <w:rPr>
                <w:color w:val="000000"/>
                <w:lang w:val="en-US"/>
              </w:rPr>
              <w:t xml:space="preserve">: Mercedes Soto. </w:t>
            </w:r>
          </w:p>
        </w:tc>
      </w:tr>
      <w:tr w:rsidR="007643E1" w:rsidRPr="00C44D2D">
        <w:tc>
          <w:tcPr>
            <w:tcW w:w="1330" w:type="dxa"/>
            <w:vAlign w:val="center"/>
          </w:tcPr>
          <w:p w:rsidR="007643E1" w:rsidRPr="00AA5CCF" w:rsidRDefault="007643E1">
            <w:pPr>
              <w:pBdr>
                <w:top w:val="nil"/>
                <w:left w:val="nil"/>
                <w:bottom w:val="nil"/>
                <w:right w:val="nil"/>
                <w:between w:val="nil"/>
              </w:pBdr>
              <w:tabs>
                <w:tab w:val="left" w:pos="1134"/>
                <w:tab w:val="left" w:pos="2835"/>
              </w:tabs>
              <w:jc w:val="center"/>
              <w:rPr>
                <w:color w:val="000000"/>
              </w:rPr>
            </w:pPr>
            <w:r>
              <w:rPr>
                <w:color w:val="000000"/>
              </w:rPr>
              <w:t>1</w:t>
            </w:r>
          </w:p>
        </w:tc>
        <w:tc>
          <w:tcPr>
            <w:tcW w:w="8238" w:type="dxa"/>
          </w:tcPr>
          <w:p w:rsidR="007643E1" w:rsidRDefault="007643E1" w:rsidP="007C7FC7">
            <w:pPr>
              <w:jc w:val="both"/>
              <w:rPr>
                <w:color w:val="323232"/>
                <w:lang w:val="es-ES_tradnl"/>
              </w:rPr>
            </w:pPr>
            <w:proofErr w:type="spellStart"/>
            <w:r w:rsidRPr="000D6600">
              <w:rPr>
                <w:lang w:val="es-ES_tradnl"/>
              </w:rPr>
              <w:t>Castells</w:t>
            </w:r>
            <w:proofErr w:type="spellEnd"/>
            <w:r w:rsidRPr="000D6600">
              <w:rPr>
                <w:lang w:val="es-ES_tradnl"/>
              </w:rPr>
              <w:t>, Manuel</w:t>
            </w:r>
            <w:r>
              <w:rPr>
                <w:lang w:val="es-ES_tradnl"/>
              </w:rPr>
              <w:t xml:space="preserve"> (2012)</w:t>
            </w:r>
            <w:r w:rsidRPr="000D6600">
              <w:rPr>
                <w:lang w:val="es-ES_tradnl"/>
              </w:rPr>
              <w:t xml:space="preserve">. Redes de indignación y </w:t>
            </w:r>
            <w:r>
              <w:rPr>
                <w:lang w:val="es-ES_tradnl"/>
              </w:rPr>
              <w:t xml:space="preserve">esperanza, </w:t>
            </w:r>
            <w:r w:rsidR="004E6BD8">
              <w:rPr>
                <w:lang w:val="es-ES_tradnl"/>
              </w:rPr>
              <w:t xml:space="preserve">Alianza, </w:t>
            </w:r>
            <w:r w:rsidR="00D176CD">
              <w:rPr>
                <w:lang w:val="es-ES_tradnl"/>
              </w:rPr>
              <w:t>Madrid, 209-233.</w:t>
            </w:r>
          </w:p>
          <w:p w:rsidR="00E80E88" w:rsidRPr="007643E1" w:rsidRDefault="0025141D" w:rsidP="007C7FC7">
            <w:pPr>
              <w:jc w:val="both"/>
              <w:rPr>
                <w:color w:val="000000"/>
              </w:rPr>
            </w:pPr>
            <w:hyperlink r:id="rId7" w:history="1">
              <w:r w:rsidR="00E80E88" w:rsidRPr="00723650">
                <w:rPr>
                  <w:rStyle w:val="Hipervnculo"/>
                </w:rPr>
                <w:t>https://derechoalaciudadflacso.wordpress.com/wp-content/uploads/2014/01/manuel-castells-redes-de-indignacic3b3n-y-esperanza.pdf</w:t>
              </w:r>
            </w:hyperlink>
          </w:p>
        </w:tc>
      </w:tr>
      <w:tr w:rsidR="00BD6300" w:rsidRPr="00C44D2D">
        <w:tc>
          <w:tcPr>
            <w:tcW w:w="1330" w:type="dxa"/>
            <w:vAlign w:val="center"/>
          </w:tcPr>
          <w:p w:rsidR="00BD6300" w:rsidRPr="00AA5CCF" w:rsidRDefault="00E60383">
            <w:pPr>
              <w:pBdr>
                <w:top w:val="nil"/>
                <w:left w:val="nil"/>
                <w:bottom w:val="nil"/>
                <w:right w:val="nil"/>
                <w:between w:val="nil"/>
              </w:pBdr>
              <w:tabs>
                <w:tab w:val="left" w:pos="1134"/>
                <w:tab w:val="left" w:pos="2835"/>
              </w:tabs>
              <w:jc w:val="center"/>
              <w:rPr>
                <w:color w:val="000000"/>
              </w:rPr>
            </w:pPr>
            <w:r w:rsidRPr="00AA5CCF">
              <w:rPr>
                <w:color w:val="000000"/>
              </w:rPr>
              <w:t>2</w:t>
            </w:r>
          </w:p>
        </w:tc>
        <w:tc>
          <w:tcPr>
            <w:tcW w:w="8238" w:type="dxa"/>
          </w:tcPr>
          <w:p w:rsidR="00C44D2D" w:rsidRPr="0025141D" w:rsidRDefault="00C44D2D" w:rsidP="00C44D2D">
            <w:pPr>
              <w:numPr>
                <w:ilvl w:val="0"/>
                <w:numId w:val="1"/>
              </w:numPr>
              <w:shd w:val="clear" w:color="auto" w:fill="FFFFFF"/>
              <w:suppressAutoHyphens/>
              <w:jc w:val="both"/>
              <w:rPr>
                <w:lang w:val="es-ES" w:eastAsia="zh-CN"/>
              </w:rPr>
            </w:pPr>
            <w:r w:rsidRPr="000A02FF">
              <w:rPr>
                <w:shd w:val="clear" w:color="auto" w:fill="FFFFFF"/>
                <w:lang w:val="es-ES" w:eastAsia="zh-CN"/>
              </w:rPr>
              <w:t>Laudano, C</w:t>
            </w:r>
            <w:r>
              <w:rPr>
                <w:shd w:val="clear" w:color="auto" w:fill="FFFFFF"/>
                <w:lang w:val="es-ES" w:eastAsia="zh-CN"/>
              </w:rPr>
              <w:t>laudia</w:t>
            </w:r>
            <w:r w:rsidRPr="000A02FF">
              <w:rPr>
                <w:shd w:val="clear" w:color="auto" w:fill="FFFFFF"/>
                <w:lang w:val="es-ES" w:eastAsia="zh-CN"/>
              </w:rPr>
              <w:t xml:space="preserve"> (2023)</w:t>
            </w:r>
            <w:r>
              <w:rPr>
                <w:shd w:val="clear" w:color="auto" w:fill="FFFFFF"/>
                <w:lang w:val="es-ES" w:eastAsia="zh-CN"/>
              </w:rPr>
              <w:t>.</w:t>
            </w:r>
            <w:r w:rsidRPr="000A02FF">
              <w:rPr>
                <w:shd w:val="clear" w:color="auto" w:fill="FFFFFF"/>
                <w:lang w:val="es-ES" w:eastAsia="zh-CN"/>
              </w:rPr>
              <w:t xml:space="preserve"> Acciones colectivas contra la violencia hacia las mujeres en Argentina</w:t>
            </w:r>
            <w:r w:rsidR="007643E1">
              <w:rPr>
                <w:shd w:val="clear" w:color="auto" w:fill="FFFFFF"/>
                <w:lang w:val="es-ES" w:eastAsia="zh-CN"/>
              </w:rPr>
              <w:t>. En</w:t>
            </w:r>
            <w:r w:rsidRPr="000A02FF">
              <w:rPr>
                <w:shd w:val="clear" w:color="auto" w:fill="FFFFFF"/>
                <w:lang w:val="es-ES" w:eastAsia="zh-CN"/>
              </w:rPr>
              <w:t xml:space="preserve"> A. </w:t>
            </w:r>
            <w:proofErr w:type="spellStart"/>
            <w:r w:rsidRPr="000A02FF">
              <w:rPr>
                <w:shd w:val="clear" w:color="auto" w:fill="FFFFFF"/>
                <w:lang w:val="es-ES" w:eastAsia="zh-CN"/>
              </w:rPr>
              <w:t>Camou</w:t>
            </w:r>
            <w:proofErr w:type="spellEnd"/>
            <w:r w:rsidRPr="000A02FF">
              <w:rPr>
                <w:shd w:val="clear" w:color="auto" w:fill="FFFFFF"/>
                <w:lang w:val="es-ES" w:eastAsia="zh-CN"/>
              </w:rPr>
              <w:t xml:space="preserve"> (Coord.) </w:t>
            </w:r>
            <w:r w:rsidRPr="000A02FF">
              <w:rPr>
                <w:iCs/>
                <w:shd w:val="clear" w:color="auto" w:fill="FFFFFF"/>
                <w:lang w:val="es-ES" w:eastAsia="zh-CN"/>
              </w:rPr>
              <w:t>Cuestiones de teoría social contemporánea, EDULP,</w:t>
            </w:r>
            <w:r>
              <w:rPr>
                <w:iCs/>
                <w:shd w:val="clear" w:color="auto" w:fill="FFFFFF"/>
                <w:lang w:val="es-ES" w:eastAsia="zh-CN"/>
              </w:rPr>
              <w:t xml:space="preserve"> La Plata,</w:t>
            </w:r>
            <w:r w:rsidRPr="000A02FF">
              <w:rPr>
                <w:shd w:val="clear" w:color="auto" w:fill="FFFFFF"/>
                <w:lang w:val="es-ES" w:eastAsia="zh-CN"/>
              </w:rPr>
              <w:t xml:space="preserve">1214-1236. </w:t>
            </w:r>
            <w:hyperlink r:id="rId8" w:tgtFrame="_blank" w:history="1">
              <w:r w:rsidRPr="000A02FF">
                <w:rPr>
                  <w:color w:val="205C90"/>
                  <w:u w:val="single"/>
                  <w:shd w:val="clear" w:color="auto" w:fill="FFFFFF"/>
                  <w:lang w:eastAsia="zh-CN"/>
                </w:rPr>
                <w:t>https://www.memoria.fahce.unlp.edu.ar/libros/pm.5867/pm.5867.pdf</w:t>
              </w:r>
            </w:hyperlink>
          </w:p>
          <w:p w:rsidR="0025141D" w:rsidRDefault="0025141D" w:rsidP="0025141D">
            <w:pPr>
              <w:shd w:val="clear" w:color="auto" w:fill="FFFFFF"/>
              <w:suppressAutoHyphens/>
              <w:jc w:val="both"/>
              <w:rPr>
                <w:color w:val="205C90"/>
                <w:u w:val="single"/>
                <w:shd w:val="clear" w:color="auto" w:fill="FFFFFF"/>
                <w:lang w:eastAsia="zh-CN"/>
              </w:rPr>
            </w:pPr>
          </w:p>
          <w:p w:rsidR="00C44D2D" w:rsidRPr="0025141D" w:rsidRDefault="0025141D" w:rsidP="0025141D">
            <w:pPr>
              <w:shd w:val="clear" w:color="auto" w:fill="FFFFFF"/>
              <w:suppressAutoHyphens/>
              <w:jc w:val="both"/>
              <w:rPr>
                <w:lang w:val="es-ES" w:eastAsia="zh-CN"/>
              </w:rPr>
            </w:pPr>
            <w:r w:rsidRPr="00827C88">
              <w:rPr>
                <w:shd w:val="clear" w:color="auto" w:fill="FFFFFF"/>
              </w:rPr>
              <w:t>Laudano, C</w:t>
            </w:r>
            <w:r>
              <w:rPr>
                <w:shd w:val="clear" w:color="auto" w:fill="FFFFFF"/>
              </w:rPr>
              <w:t>laudia</w:t>
            </w:r>
            <w:r w:rsidRPr="00827C88">
              <w:rPr>
                <w:shd w:val="clear" w:color="auto" w:fill="FFFFFF"/>
              </w:rPr>
              <w:t xml:space="preserve"> (2021). Ciberfeminismo. En S. Gamba y T. </w:t>
            </w:r>
            <w:proofErr w:type="spellStart"/>
            <w:r w:rsidRPr="00827C88">
              <w:rPr>
                <w:shd w:val="clear" w:color="auto" w:fill="FFFFFF"/>
              </w:rPr>
              <w:t>Diz</w:t>
            </w:r>
            <w:proofErr w:type="spellEnd"/>
            <w:r w:rsidRPr="00827C88">
              <w:rPr>
                <w:shd w:val="clear" w:color="auto" w:fill="FFFFFF"/>
              </w:rPr>
              <w:t xml:space="preserve"> (</w:t>
            </w:r>
            <w:proofErr w:type="spellStart"/>
            <w:r w:rsidRPr="00827C88">
              <w:rPr>
                <w:shd w:val="clear" w:color="auto" w:fill="FFFFFF"/>
              </w:rPr>
              <w:t>Coords</w:t>
            </w:r>
            <w:proofErr w:type="spellEnd"/>
            <w:r w:rsidRPr="00827C88">
              <w:rPr>
                <w:shd w:val="clear" w:color="auto" w:fill="FFFFFF"/>
              </w:rPr>
              <w:t>.), </w:t>
            </w:r>
            <w:r w:rsidRPr="00827C88">
              <w:rPr>
                <w:iCs/>
                <w:shd w:val="clear" w:color="auto" w:fill="FFFFFF"/>
              </w:rPr>
              <w:t>Nuevo diccionario de estudios de género y feminismos</w:t>
            </w:r>
            <w:r>
              <w:rPr>
                <w:iCs/>
                <w:shd w:val="clear" w:color="auto" w:fill="FFFFFF"/>
              </w:rPr>
              <w:t xml:space="preserve">, </w:t>
            </w:r>
            <w:r w:rsidRPr="00827C88">
              <w:rPr>
                <w:shd w:val="clear" w:color="auto" w:fill="FFFFFF"/>
              </w:rPr>
              <w:t>Buenos Aires</w:t>
            </w:r>
            <w:r>
              <w:rPr>
                <w:shd w:val="clear" w:color="auto" w:fill="FFFFFF"/>
              </w:rPr>
              <w:t xml:space="preserve">, </w:t>
            </w:r>
            <w:proofErr w:type="spellStart"/>
            <w:r w:rsidRPr="00827C88">
              <w:rPr>
                <w:shd w:val="clear" w:color="auto" w:fill="FFFFFF"/>
              </w:rPr>
              <w:t>Biblos</w:t>
            </w:r>
            <w:proofErr w:type="spellEnd"/>
            <w:r w:rsidRPr="00827C88">
              <w:rPr>
                <w:shd w:val="clear" w:color="auto" w:fill="FFFFFF"/>
              </w:rPr>
              <w:t>. 105-109</w:t>
            </w:r>
            <w:r>
              <w:rPr>
                <w:shd w:val="clear" w:color="auto" w:fill="FFFFFF"/>
              </w:rPr>
              <w:t>.</w:t>
            </w:r>
          </w:p>
        </w:tc>
      </w:tr>
      <w:tr w:rsidR="00BD6300" w:rsidRPr="000D6600">
        <w:tc>
          <w:tcPr>
            <w:tcW w:w="1330" w:type="dxa"/>
            <w:vAlign w:val="center"/>
          </w:tcPr>
          <w:p w:rsidR="00BD6300" w:rsidRPr="000D6600" w:rsidRDefault="00B41852">
            <w:pPr>
              <w:pBdr>
                <w:top w:val="nil"/>
                <w:left w:val="nil"/>
                <w:bottom w:val="nil"/>
                <w:right w:val="nil"/>
                <w:between w:val="nil"/>
              </w:pBdr>
              <w:tabs>
                <w:tab w:val="left" w:pos="1134"/>
                <w:tab w:val="left" w:pos="2835"/>
              </w:tabs>
              <w:jc w:val="center"/>
              <w:rPr>
                <w:color w:val="000000"/>
              </w:rPr>
            </w:pPr>
            <w:r w:rsidRPr="000D6600">
              <w:rPr>
                <w:color w:val="000000"/>
              </w:rPr>
              <w:t>2</w:t>
            </w:r>
          </w:p>
        </w:tc>
        <w:tc>
          <w:tcPr>
            <w:tcW w:w="8238" w:type="dxa"/>
          </w:tcPr>
          <w:p w:rsidR="000A3CCC" w:rsidRPr="000D6600" w:rsidRDefault="00C44D2D" w:rsidP="00C44D2D">
            <w:pPr>
              <w:jc w:val="both"/>
              <w:rPr>
                <w:color w:val="000000"/>
                <w:highlight w:val="white"/>
              </w:rPr>
            </w:pPr>
            <w:r w:rsidRPr="000D6600">
              <w:rPr>
                <w:bCs/>
                <w:kern w:val="36"/>
              </w:rPr>
              <w:t>SIGNA LAB</w:t>
            </w:r>
            <w:r>
              <w:rPr>
                <w:bCs/>
                <w:kern w:val="36"/>
              </w:rPr>
              <w:t xml:space="preserve"> (2020)</w:t>
            </w:r>
            <w:r w:rsidRPr="000D6600">
              <w:rPr>
                <w:bCs/>
                <w:kern w:val="36"/>
              </w:rPr>
              <w:t xml:space="preserve">. Ingrid Escamilla: </w:t>
            </w:r>
            <w:r>
              <w:rPr>
                <w:bCs/>
                <w:kern w:val="36"/>
              </w:rPr>
              <w:t>apagar el horror, 13 de febrero</w:t>
            </w:r>
            <w:r w:rsidRPr="000D6600">
              <w:rPr>
                <w:bCs/>
                <w:kern w:val="36"/>
              </w:rPr>
              <w:t xml:space="preserve">. </w:t>
            </w:r>
            <w:hyperlink r:id="rId9" w:history="1">
              <w:r w:rsidRPr="000D6600">
                <w:rPr>
                  <w:rStyle w:val="Hipervnculo"/>
                  <w:bCs/>
                  <w:kern w:val="36"/>
                </w:rPr>
                <w:t>https://signalab.mx/2020/02/14/ingrid-escamilla-apagar-el-horror/</w:t>
              </w:r>
            </w:hyperlink>
          </w:p>
        </w:tc>
      </w:tr>
      <w:tr w:rsidR="00BD6300" w:rsidRPr="000D6600">
        <w:tc>
          <w:tcPr>
            <w:tcW w:w="1330" w:type="dxa"/>
            <w:vAlign w:val="center"/>
          </w:tcPr>
          <w:p w:rsidR="00BD6300" w:rsidRPr="000D6600" w:rsidRDefault="00351C1F">
            <w:pPr>
              <w:pBdr>
                <w:top w:val="nil"/>
                <w:left w:val="nil"/>
                <w:bottom w:val="nil"/>
                <w:right w:val="nil"/>
                <w:between w:val="nil"/>
              </w:pBdr>
              <w:tabs>
                <w:tab w:val="left" w:pos="1134"/>
                <w:tab w:val="left" w:pos="2835"/>
              </w:tabs>
              <w:jc w:val="center"/>
              <w:rPr>
                <w:color w:val="000000"/>
              </w:rPr>
            </w:pPr>
            <w:r w:rsidRPr="000D6600">
              <w:rPr>
                <w:color w:val="000000"/>
              </w:rPr>
              <w:t>2</w:t>
            </w:r>
          </w:p>
        </w:tc>
        <w:tc>
          <w:tcPr>
            <w:tcW w:w="8238" w:type="dxa"/>
          </w:tcPr>
          <w:p w:rsidR="00F873C3" w:rsidRPr="000D6600" w:rsidRDefault="001F7EA4" w:rsidP="005774A5">
            <w:pPr>
              <w:jc w:val="both"/>
              <w:rPr>
                <w:shd w:val="clear" w:color="auto" w:fill="FFFFFF"/>
              </w:rPr>
            </w:pPr>
            <w:r w:rsidRPr="00F873C3">
              <w:rPr>
                <w:shd w:val="clear" w:color="auto" w:fill="FFFFFF"/>
              </w:rPr>
              <w:t xml:space="preserve">Laudano, </w:t>
            </w:r>
            <w:r w:rsidR="001E282B" w:rsidRPr="00F873C3">
              <w:rPr>
                <w:shd w:val="clear" w:color="auto" w:fill="FFFFFF"/>
              </w:rPr>
              <w:t>Claudia</w:t>
            </w:r>
            <w:r w:rsidR="007643E1" w:rsidRPr="00F873C3">
              <w:rPr>
                <w:shd w:val="clear" w:color="auto" w:fill="FFFFFF"/>
              </w:rPr>
              <w:t xml:space="preserve"> (2019)</w:t>
            </w:r>
            <w:r w:rsidRPr="00F873C3">
              <w:rPr>
                <w:shd w:val="clear" w:color="auto" w:fill="FFFFFF"/>
              </w:rPr>
              <w:t>. #</w:t>
            </w:r>
            <w:proofErr w:type="spellStart"/>
            <w:r w:rsidRPr="00F873C3">
              <w:rPr>
                <w:shd w:val="clear" w:color="auto" w:fill="FFFFFF"/>
              </w:rPr>
              <w:t>Niunamenos</w:t>
            </w:r>
            <w:proofErr w:type="spellEnd"/>
            <w:r w:rsidRPr="00F873C3">
              <w:rPr>
                <w:shd w:val="clear" w:color="auto" w:fill="FFFFFF"/>
              </w:rPr>
              <w:t xml:space="preserve"> en Argentina: Activismo digital y estrategias feministas contra la </w:t>
            </w:r>
            <w:r w:rsidR="007643E1" w:rsidRPr="00F873C3">
              <w:rPr>
                <w:shd w:val="clear" w:color="auto" w:fill="FFFFFF"/>
              </w:rPr>
              <w:t>violencia hacia las mujeres. En</w:t>
            </w:r>
            <w:r w:rsidRPr="00F873C3">
              <w:rPr>
                <w:shd w:val="clear" w:color="auto" w:fill="FFFFFF"/>
              </w:rPr>
              <w:t xml:space="preserve"> G. </w:t>
            </w:r>
            <w:proofErr w:type="spellStart"/>
            <w:r w:rsidRPr="00F873C3">
              <w:rPr>
                <w:shd w:val="clear" w:color="auto" w:fill="FFFFFF"/>
              </w:rPr>
              <w:t>Nathansohn</w:t>
            </w:r>
            <w:proofErr w:type="spellEnd"/>
            <w:r w:rsidRPr="00F873C3">
              <w:rPr>
                <w:shd w:val="clear" w:color="auto" w:fill="FFFFFF"/>
              </w:rPr>
              <w:t xml:space="preserve"> y F. </w:t>
            </w:r>
            <w:proofErr w:type="spellStart"/>
            <w:r w:rsidRPr="00F873C3">
              <w:rPr>
                <w:shd w:val="clear" w:color="auto" w:fill="FFFFFF"/>
              </w:rPr>
              <w:t>Rovetto</w:t>
            </w:r>
            <w:proofErr w:type="spellEnd"/>
            <w:r w:rsidRPr="00F873C3">
              <w:rPr>
                <w:shd w:val="clear" w:color="auto" w:fill="FFFFFF"/>
              </w:rPr>
              <w:t xml:space="preserve"> (</w:t>
            </w:r>
            <w:proofErr w:type="spellStart"/>
            <w:r w:rsidRPr="00F873C3">
              <w:rPr>
                <w:shd w:val="clear" w:color="auto" w:fill="FFFFFF"/>
              </w:rPr>
              <w:t>Orgs</w:t>
            </w:r>
            <w:proofErr w:type="spellEnd"/>
            <w:r w:rsidRPr="00F873C3">
              <w:rPr>
                <w:shd w:val="clear" w:color="auto" w:fill="FFFFFF"/>
              </w:rPr>
              <w:t xml:space="preserve">.). Internet e feminismos: </w:t>
            </w:r>
            <w:proofErr w:type="spellStart"/>
            <w:r w:rsidRPr="00F873C3">
              <w:rPr>
                <w:shd w:val="clear" w:color="auto" w:fill="FFFFFF"/>
              </w:rPr>
              <w:t>olhares</w:t>
            </w:r>
            <w:proofErr w:type="spellEnd"/>
            <w:r w:rsidRPr="00F873C3">
              <w:rPr>
                <w:shd w:val="clear" w:color="auto" w:fill="FFFFFF"/>
              </w:rPr>
              <w:t xml:space="preserve"> sobre </w:t>
            </w:r>
            <w:proofErr w:type="spellStart"/>
            <w:r w:rsidRPr="00F873C3">
              <w:rPr>
                <w:shd w:val="clear" w:color="auto" w:fill="FFFFFF"/>
              </w:rPr>
              <w:t>violências</w:t>
            </w:r>
            <w:proofErr w:type="spellEnd"/>
            <w:r w:rsidRPr="00F873C3">
              <w:rPr>
                <w:shd w:val="clear" w:color="auto" w:fill="FFFFFF"/>
              </w:rPr>
              <w:t xml:space="preserve"> sexistas desde a América Latina</w:t>
            </w:r>
            <w:r w:rsidR="003F3EE8" w:rsidRPr="00F873C3">
              <w:rPr>
                <w:shd w:val="clear" w:color="auto" w:fill="FFFFFF"/>
              </w:rPr>
              <w:t xml:space="preserve">, Salvador, </w:t>
            </w:r>
            <w:r w:rsidRPr="00F873C3">
              <w:rPr>
                <w:shd w:val="clear" w:color="auto" w:fill="FFFFFF"/>
              </w:rPr>
              <w:t>EDUFBA</w:t>
            </w:r>
            <w:r w:rsidR="001E282B" w:rsidRPr="00F873C3">
              <w:rPr>
                <w:shd w:val="clear" w:color="auto" w:fill="FFFFFF"/>
              </w:rPr>
              <w:t xml:space="preserve">, </w:t>
            </w:r>
            <w:r w:rsidR="005774A5" w:rsidRPr="00F873C3">
              <w:rPr>
                <w:shd w:val="clear" w:color="auto" w:fill="FFFFFF"/>
              </w:rPr>
              <w:t>1</w:t>
            </w:r>
            <w:r w:rsidR="003F3EE8" w:rsidRPr="00F873C3">
              <w:rPr>
                <w:shd w:val="clear" w:color="auto" w:fill="FFFFFF"/>
              </w:rPr>
              <w:t xml:space="preserve">49-173 </w:t>
            </w:r>
            <w:hyperlink r:id="rId10" w:tgtFrame="_blank" w:history="1">
              <w:r w:rsidR="00F873C3" w:rsidRPr="00F873C3">
                <w:rPr>
                  <w:color w:val="205C90"/>
                  <w:sz w:val="18"/>
                  <w:szCs w:val="18"/>
                  <w:u w:val="single"/>
                  <w:shd w:val="clear" w:color="auto" w:fill="FFFFFF"/>
                </w:rPr>
                <w:t>https://www.memoria.fahce.unlp.edu.ar/libros/pm.3711/pm.3711.pdf</w:t>
              </w:r>
            </w:hyperlink>
          </w:p>
        </w:tc>
      </w:tr>
      <w:tr w:rsidR="00BD6300" w:rsidRPr="000D6600">
        <w:tc>
          <w:tcPr>
            <w:tcW w:w="1330" w:type="dxa"/>
            <w:vAlign w:val="center"/>
          </w:tcPr>
          <w:p w:rsidR="00BD6300" w:rsidRPr="000D6600" w:rsidRDefault="00B41852" w:rsidP="00351C1F">
            <w:pPr>
              <w:pBdr>
                <w:top w:val="nil"/>
                <w:left w:val="nil"/>
                <w:bottom w:val="nil"/>
                <w:right w:val="nil"/>
                <w:between w:val="nil"/>
              </w:pBdr>
              <w:tabs>
                <w:tab w:val="left" w:pos="1134"/>
                <w:tab w:val="left" w:pos="2835"/>
              </w:tabs>
              <w:rPr>
                <w:color w:val="000000"/>
              </w:rPr>
            </w:pPr>
            <w:r w:rsidRPr="000D6600">
              <w:rPr>
                <w:color w:val="000000"/>
              </w:rPr>
              <w:t xml:space="preserve">          </w:t>
            </w:r>
            <w:r w:rsidR="00BB4B64" w:rsidRPr="000D6600">
              <w:rPr>
                <w:color w:val="000000"/>
              </w:rPr>
              <w:t>2</w:t>
            </w:r>
          </w:p>
        </w:tc>
        <w:tc>
          <w:tcPr>
            <w:tcW w:w="8238" w:type="dxa"/>
          </w:tcPr>
          <w:p w:rsidR="00BD6300" w:rsidRPr="00C44D2D" w:rsidRDefault="00C44D2D" w:rsidP="00C44D2D">
            <w:pPr>
              <w:jc w:val="both"/>
              <w:rPr>
                <w:color w:val="222222"/>
              </w:rPr>
            </w:pPr>
            <w:r w:rsidRPr="000D6600">
              <w:rPr>
                <w:color w:val="222222"/>
              </w:rPr>
              <w:t>Luchadoras</w:t>
            </w:r>
            <w:r>
              <w:rPr>
                <w:color w:val="222222"/>
              </w:rPr>
              <w:t xml:space="preserve"> MX. </w:t>
            </w:r>
            <w:r w:rsidRPr="000D6600">
              <w:rPr>
                <w:color w:val="222222"/>
              </w:rPr>
              <w:t xml:space="preserve">Trece formas de agresión relacionada con tecnologías contra las mujeres. </w:t>
            </w:r>
            <w:hyperlink r:id="rId11" w:history="1">
              <w:r w:rsidRPr="003F3EE8">
                <w:rPr>
                  <w:rStyle w:val="Hipervnculo"/>
                </w:rPr>
                <w:t>https://genderit.org/es/resources/13-formas-de-agresion-en-linea-contra-las-mujeres</w:t>
              </w:r>
            </w:hyperlink>
          </w:p>
        </w:tc>
      </w:tr>
      <w:tr w:rsidR="00BD6300" w:rsidRPr="000D6600" w:rsidTr="00635AD1">
        <w:tc>
          <w:tcPr>
            <w:tcW w:w="1330" w:type="dxa"/>
            <w:vAlign w:val="center"/>
          </w:tcPr>
          <w:p w:rsidR="00BD6300" w:rsidRPr="000D6600" w:rsidRDefault="00B41852" w:rsidP="00351C1F">
            <w:pPr>
              <w:pBdr>
                <w:top w:val="nil"/>
                <w:left w:val="nil"/>
                <w:bottom w:val="nil"/>
                <w:right w:val="nil"/>
                <w:between w:val="nil"/>
              </w:pBdr>
              <w:tabs>
                <w:tab w:val="left" w:pos="1134"/>
                <w:tab w:val="left" w:pos="2835"/>
              </w:tabs>
              <w:rPr>
                <w:color w:val="000000"/>
              </w:rPr>
            </w:pPr>
            <w:r w:rsidRPr="000D6600">
              <w:rPr>
                <w:color w:val="000000"/>
              </w:rPr>
              <w:t xml:space="preserve">           </w:t>
            </w:r>
            <w:r w:rsidR="00BB4B64" w:rsidRPr="000D6600">
              <w:rPr>
                <w:color w:val="000000"/>
              </w:rPr>
              <w:t>2</w:t>
            </w:r>
          </w:p>
        </w:tc>
        <w:tc>
          <w:tcPr>
            <w:tcW w:w="8238" w:type="dxa"/>
          </w:tcPr>
          <w:p w:rsidR="00BD6300" w:rsidRPr="000D6600" w:rsidRDefault="0016791A" w:rsidP="005774A5">
            <w:pPr>
              <w:jc w:val="both"/>
            </w:pPr>
            <w:r w:rsidRPr="000D6600">
              <w:rPr>
                <w:shd w:val="clear" w:color="auto" w:fill="FFFFFF"/>
              </w:rPr>
              <w:t>Laudano, Claudia y</w:t>
            </w:r>
            <w:r w:rsidR="001F7EA4" w:rsidRPr="000D6600">
              <w:rPr>
                <w:shd w:val="clear" w:color="auto" w:fill="FFFFFF"/>
              </w:rPr>
              <w:t xml:space="preserve"> </w:t>
            </w:r>
            <w:proofErr w:type="spellStart"/>
            <w:r w:rsidR="001F7EA4" w:rsidRPr="000D6600">
              <w:rPr>
                <w:shd w:val="clear" w:color="auto" w:fill="FFFFFF"/>
              </w:rPr>
              <w:t>Aracri</w:t>
            </w:r>
            <w:proofErr w:type="spellEnd"/>
            <w:r w:rsidR="001F7EA4" w:rsidRPr="000D6600">
              <w:rPr>
                <w:shd w:val="clear" w:color="auto" w:fill="FFFFFF"/>
              </w:rPr>
              <w:t>, Alejandra</w:t>
            </w:r>
            <w:r w:rsidR="007643E1">
              <w:rPr>
                <w:shd w:val="clear" w:color="auto" w:fill="FFFFFF"/>
              </w:rPr>
              <w:t xml:space="preserve"> (2022)</w:t>
            </w:r>
            <w:r w:rsidR="00635AD1" w:rsidRPr="000D6600">
              <w:rPr>
                <w:shd w:val="clear" w:color="auto" w:fill="FFFFFF"/>
              </w:rPr>
              <w:t>.</w:t>
            </w:r>
            <w:r w:rsidR="001F7EA4" w:rsidRPr="000D6600">
              <w:rPr>
                <w:shd w:val="clear" w:color="auto" w:fill="FFFFFF"/>
              </w:rPr>
              <w:t xml:space="preserve"> El </w:t>
            </w:r>
            <w:r w:rsidR="001F7EA4" w:rsidRPr="000D6600">
              <w:rPr>
                <w:color w:val="000000"/>
                <w:shd w:val="clear" w:color="auto" w:fill="FFFFFF"/>
              </w:rPr>
              <w:t>ciberactivismo feminista por #</w:t>
            </w:r>
            <w:proofErr w:type="spellStart"/>
            <w:r w:rsidR="001F7EA4" w:rsidRPr="000D6600">
              <w:rPr>
                <w:color w:val="000000"/>
                <w:shd w:val="clear" w:color="auto" w:fill="FFFFFF"/>
              </w:rPr>
              <w:t>AbortoLegal</w:t>
            </w:r>
            <w:proofErr w:type="spellEnd"/>
            <w:r w:rsidR="001F7EA4" w:rsidRPr="000D6600">
              <w:rPr>
                <w:color w:val="000000"/>
                <w:shd w:val="clear" w:color="auto" w:fill="FFFFFF"/>
              </w:rPr>
              <w:t xml:space="preserve"> y la contraofensiva #</w:t>
            </w:r>
            <w:proofErr w:type="spellStart"/>
            <w:r w:rsidR="001F7EA4" w:rsidRPr="000D6600">
              <w:rPr>
                <w:color w:val="000000"/>
                <w:shd w:val="clear" w:color="auto" w:fill="FFFFFF"/>
              </w:rPr>
              <w:t>SalvemosLasDosVidas</w:t>
            </w:r>
            <w:proofErr w:type="spellEnd"/>
            <w:r w:rsidR="001F7EA4" w:rsidRPr="000D6600">
              <w:rPr>
                <w:color w:val="000000"/>
                <w:shd w:val="clear" w:color="auto" w:fill="FFFFFF"/>
              </w:rPr>
              <w:t xml:space="preserve"> en Argentina. </w:t>
            </w:r>
            <w:r w:rsidR="001F7EA4" w:rsidRPr="000D6600">
              <w:rPr>
                <w:iCs/>
                <w:color w:val="000000"/>
                <w:shd w:val="clear" w:color="auto" w:fill="FFFFFF"/>
              </w:rPr>
              <w:t>Argumentos (México)</w:t>
            </w:r>
            <w:r w:rsidR="001F7EA4" w:rsidRPr="000D6600">
              <w:rPr>
                <w:color w:val="000000"/>
                <w:shd w:val="clear" w:color="auto" w:fill="FFFFFF"/>
              </w:rPr>
              <w:t>, 1 (97)</w:t>
            </w:r>
            <w:r w:rsidR="00635AD1" w:rsidRPr="000D6600">
              <w:rPr>
                <w:color w:val="000000"/>
                <w:shd w:val="clear" w:color="auto" w:fill="FFFFFF"/>
              </w:rPr>
              <w:t xml:space="preserve">, </w:t>
            </w:r>
            <w:r w:rsidR="001F7EA4" w:rsidRPr="000D6600">
              <w:rPr>
                <w:color w:val="000000"/>
                <w:shd w:val="clear" w:color="auto" w:fill="FFFFFF"/>
              </w:rPr>
              <w:t xml:space="preserve">167-188. </w:t>
            </w:r>
            <w:hyperlink r:id="rId12" w:tgtFrame="_blank" w:history="1">
              <w:r w:rsidR="001F7EA4" w:rsidRPr="000D6600">
                <w:rPr>
                  <w:color w:val="205C90"/>
                  <w:shd w:val="clear" w:color="auto" w:fill="FFFFFF"/>
                </w:rPr>
                <w:t>https://www.memoria.fahce.unlp.edu.ar/art_revistas/pr.13222/pr.13222.pdf</w:t>
              </w:r>
            </w:hyperlink>
          </w:p>
        </w:tc>
      </w:tr>
      <w:tr w:rsidR="00635AD1" w:rsidRPr="000D6600">
        <w:tc>
          <w:tcPr>
            <w:tcW w:w="1330" w:type="dxa"/>
            <w:tcBorders>
              <w:bottom w:val="single" w:sz="6" w:space="0" w:color="808080"/>
            </w:tcBorders>
            <w:vAlign w:val="center"/>
          </w:tcPr>
          <w:p w:rsidR="00635AD1" w:rsidRPr="000D6600" w:rsidRDefault="00635AD1" w:rsidP="00351C1F">
            <w:pPr>
              <w:pBdr>
                <w:top w:val="nil"/>
                <w:left w:val="nil"/>
                <w:bottom w:val="nil"/>
                <w:right w:val="nil"/>
                <w:between w:val="nil"/>
              </w:pBdr>
              <w:tabs>
                <w:tab w:val="left" w:pos="1134"/>
                <w:tab w:val="left" w:pos="2835"/>
              </w:tabs>
              <w:rPr>
                <w:color w:val="000000"/>
              </w:rPr>
            </w:pPr>
            <w:r w:rsidRPr="000D6600">
              <w:rPr>
                <w:color w:val="000000"/>
              </w:rPr>
              <w:t xml:space="preserve">          2</w:t>
            </w:r>
          </w:p>
        </w:tc>
        <w:tc>
          <w:tcPr>
            <w:tcW w:w="8238" w:type="dxa"/>
            <w:tcBorders>
              <w:bottom w:val="single" w:sz="6" w:space="0" w:color="808080"/>
            </w:tcBorders>
          </w:tcPr>
          <w:p w:rsidR="00635AD1" w:rsidRPr="000D6600" w:rsidRDefault="00C44D2D" w:rsidP="00C44D2D">
            <w:pPr>
              <w:jc w:val="both"/>
              <w:rPr>
                <w:shd w:val="clear" w:color="auto" w:fill="FFFFFF"/>
              </w:rPr>
            </w:pPr>
            <w:r w:rsidRPr="000D6600">
              <w:rPr>
                <w:color w:val="222222"/>
                <w:shd w:val="clear" w:color="auto" w:fill="FFFFFF"/>
              </w:rPr>
              <w:t>Amnistía Internacional Argentina</w:t>
            </w:r>
            <w:r>
              <w:rPr>
                <w:color w:val="222222"/>
                <w:shd w:val="clear" w:color="auto" w:fill="FFFFFF"/>
              </w:rPr>
              <w:t xml:space="preserve"> (2019)</w:t>
            </w:r>
            <w:r w:rsidRPr="000D6600">
              <w:rPr>
                <w:color w:val="222222"/>
                <w:shd w:val="clear" w:color="auto" w:fill="FFFFFF"/>
              </w:rPr>
              <w:t xml:space="preserve">. Violencia </w:t>
            </w:r>
            <w:proofErr w:type="spellStart"/>
            <w:r w:rsidRPr="000D6600">
              <w:rPr>
                <w:color w:val="222222"/>
                <w:shd w:val="clear" w:color="auto" w:fill="FFFFFF"/>
              </w:rPr>
              <w:t>on</w:t>
            </w:r>
            <w:proofErr w:type="spellEnd"/>
            <w:r w:rsidRPr="000D6600">
              <w:rPr>
                <w:color w:val="222222"/>
                <w:shd w:val="clear" w:color="auto" w:fill="FFFFFF"/>
              </w:rPr>
              <w:t xml:space="preserve"> line durante el debate por la legalización del</w:t>
            </w:r>
            <w:r>
              <w:rPr>
                <w:color w:val="222222"/>
                <w:shd w:val="clear" w:color="auto" w:fill="FFFFFF"/>
              </w:rPr>
              <w:t xml:space="preserve"> aborto en Argentina.  </w:t>
            </w:r>
            <w:hyperlink r:id="rId13" w:tgtFrame="_blank" w:history="1">
              <w:r w:rsidRPr="000D6600">
                <w:rPr>
                  <w:color w:val="1155CC"/>
                  <w:u w:val="single"/>
                  <w:shd w:val="clear" w:color="auto" w:fill="FFFFFF"/>
                </w:rPr>
                <w:t>https://amnistia.org.ar/corazonesverdes/files/2019/11/corazones_verdes_violencia_online.pdf</w:t>
              </w:r>
            </w:hyperlink>
          </w:p>
        </w:tc>
      </w:tr>
    </w:tbl>
    <w:p w:rsidR="00BD6300" w:rsidRPr="000D6600" w:rsidRDefault="00BD6300">
      <w:pPr>
        <w:pBdr>
          <w:top w:val="nil"/>
          <w:left w:val="nil"/>
          <w:bottom w:val="nil"/>
          <w:right w:val="nil"/>
          <w:between w:val="nil"/>
        </w:pBdr>
        <w:rPr>
          <w:color w:val="000000"/>
        </w:rPr>
      </w:pPr>
    </w:p>
    <w:tbl>
      <w:tblPr>
        <w:tblStyle w:val="af2"/>
        <w:tblW w:w="9568" w:type="dxa"/>
        <w:tblInd w:w="-70" w:type="dxa"/>
        <w:tblBorders>
          <w:top w:val="single" w:sz="4" w:space="0" w:color="000000"/>
          <w:left w:val="single" w:sz="4" w:space="0" w:color="000000"/>
          <w:bottom w:val="single" w:sz="6" w:space="0" w:color="80808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6"/>
        <w:gridCol w:w="8222"/>
      </w:tblGrid>
      <w:tr w:rsidR="00BD6300" w:rsidRPr="000D6600">
        <w:tc>
          <w:tcPr>
            <w:tcW w:w="1346" w:type="dxa"/>
            <w:shd w:val="clear" w:color="auto" w:fill="EEECE1"/>
            <w:vAlign w:val="center"/>
          </w:tcPr>
          <w:p w:rsidR="00BD6300" w:rsidRPr="000D6600" w:rsidRDefault="00BD6300">
            <w:pPr>
              <w:keepNext/>
              <w:pBdr>
                <w:top w:val="nil"/>
                <w:left w:val="nil"/>
                <w:bottom w:val="nil"/>
                <w:right w:val="nil"/>
                <w:between w:val="nil"/>
              </w:pBdr>
              <w:jc w:val="center"/>
              <w:rPr>
                <w:color w:val="000000"/>
              </w:rPr>
            </w:pPr>
          </w:p>
          <w:p w:rsidR="00BD6300" w:rsidRPr="000D6600" w:rsidRDefault="00B41852">
            <w:pPr>
              <w:keepNext/>
              <w:pBdr>
                <w:top w:val="nil"/>
                <w:left w:val="nil"/>
                <w:bottom w:val="nil"/>
                <w:right w:val="nil"/>
                <w:between w:val="nil"/>
              </w:pBdr>
              <w:jc w:val="center"/>
              <w:rPr>
                <w:color w:val="000000"/>
              </w:rPr>
            </w:pPr>
            <w:r w:rsidRPr="000D6600">
              <w:rPr>
                <w:b/>
                <w:color w:val="000000"/>
                <w:sz w:val="21"/>
                <w:szCs w:val="21"/>
              </w:rPr>
              <w:t>Módulo/</w:t>
            </w:r>
            <w:r w:rsidRPr="000D6600">
              <w:rPr>
                <w:b/>
                <w:color w:val="000000"/>
                <w:sz w:val="21"/>
                <w:szCs w:val="21"/>
              </w:rPr>
              <w:br/>
              <w:t>Unidad</w:t>
            </w:r>
          </w:p>
        </w:tc>
        <w:tc>
          <w:tcPr>
            <w:tcW w:w="8222" w:type="dxa"/>
            <w:shd w:val="clear" w:color="auto" w:fill="EAF1DD"/>
          </w:tcPr>
          <w:p w:rsidR="00BD6300" w:rsidRPr="000D6600" w:rsidRDefault="00BD6300">
            <w:pPr>
              <w:keepNext/>
              <w:pBdr>
                <w:top w:val="nil"/>
                <w:left w:val="nil"/>
                <w:bottom w:val="nil"/>
                <w:right w:val="nil"/>
                <w:between w:val="nil"/>
              </w:pBdr>
              <w:jc w:val="center"/>
              <w:rPr>
                <w:color w:val="000000"/>
              </w:rPr>
            </w:pPr>
          </w:p>
          <w:p w:rsidR="00BD6300" w:rsidRPr="000D6600" w:rsidRDefault="00B41852">
            <w:pPr>
              <w:keepNext/>
              <w:pBdr>
                <w:top w:val="nil"/>
                <w:left w:val="nil"/>
                <w:bottom w:val="nil"/>
                <w:right w:val="nil"/>
                <w:between w:val="nil"/>
              </w:pBdr>
              <w:jc w:val="center"/>
              <w:rPr>
                <w:color w:val="000000"/>
              </w:rPr>
            </w:pPr>
            <w:r w:rsidRPr="000D6600">
              <w:rPr>
                <w:b/>
                <w:color w:val="000000"/>
                <w:sz w:val="21"/>
                <w:szCs w:val="21"/>
              </w:rPr>
              <w:t>Material bibliográfico de lectura optativa</w:t>
            </w:r>
          </w:p>
        </w:tc>
      </w:tr>
      <w:tr w:rsidR="00635AD1" w:rsidRPr="000D6600">
        <w:tc>
          <w:tcPr>
            <w:tcW w:w="1346" w:type="dxa"/>
            <w:vAlign w:val="center"/>
          </w:tcPr>
          <w:p w:rsidR="00635AD1" w:rsidRPr="000D6600" w:rsidRDefault="00753DA9">
            <w:pPr>
              <w:pBdr>
                <w:top w:val="nil"/>
                <w:left w:val="nil"/>
                <w:bottom w:val="nil"/>
                <w:right w:val="nil"/>
                <w:between w:val="nil"/>
              </w:pBdr>
              <w:tabs>
                <w:tab w:val="left" w:pos="1134"/>
                <w:tab w:val="left" w:pos="2835"/>
              </w:tabs>
              <w:jc w:val="center"/>
              <w:rPr>
                <w:color w:val="000000"/>
                <w:sz w:val="22"/>
                <w:szCs w:val="22"/>
              </w:rPr>
            </w:pPr>
            <w:r>
              <w:rPr>
                <w:color w:val="000000"/>
                <w:sz w:val="22"/>
                <w:szCs w:val="22"/>
              </w:rPr>
              <w:t>1</w:t>
            </w:r>
          </w:p>
        </w:tc>
        <w:tc>
          <w:tcPr>
            <w:tcW w:w="8222" w:type="dxa"/>
            <w:shd w:val="clear" w:color="auto" w:fill="FFFFFF"/>
          </w:tcPr>
          <w:p w:rsidR="00635AD1" w:rsidRPr="007E43F8" w:rsidRDefault="00E44A9E" w:rsidP="005774A5">
            <w:r w:rsidRPr="000D6600">
              <w:rPr>
                <w:color w:val="000000"/>
                <w:highlight w:val="white"/>
              </w:rPr>
              <w:t>McCarthy, John</w:t>
            </w:r>
            <w:r w:rsidR="007643E1">
              <w:rPr>
                <w:color w:val="000000"/>
                <w:highlight w:val="white"/>
              </w:rPr>
              <w:t xml:space="preserve"> (1999)</w:t>
            </w:r>
            <w:r w:rsidRPr="000D6600">
              <w:rPr>
                <w:color w:val="000000"/>
                <w:highlight w:val="white"/>
              </w:rPr>
              <w:t xml:space="preserve">. Adoptar, adaptar e inventar límites y oportunidades, en D. </w:t>
            </w:r>
            <w:proofErr w:type="spellStart"/>
            <w:r w:rsidRPr="000D6600">
              <w:rPr>
                <w:color w:val="000000"/>
                <w:highlight w:val="white"/>
              </w:rPr>
              <w:t>McAdam</w:t>
            </w:r>
            <w:proofErr w:type="spellEnd"/>
            <w:r w:rsidRPr="000D6600">
              <w:rPr>
                <w:color w:val="000000"/>
                <w:highlight w:val="white"/>
              </w:rPr>
              <w:t xml:space="preserve">, </w:t>
            </w:r>
            <w:proofErr w:type="spellStart"/>
            <w:r w:rsidRPr="000D6600">
              <w:rPr>
                <w:color w:val="000000"/>
                <w:highlight w:val="white"/>
              </w:rPr>
              <w:t>J.McCarthy</w:t>
            </w:r>
            <w:proofErr w:type="spellEnd"/>
            <w:r w:rsidRPr="000D6600">
              <w:rPr>
                <w:color w:val="000000"/>
                <w:highlight w:val="white"/>
              </w:rPr>
              <w:t xml:space="preserve"> y M. </w:t>
            </w:r>
            <w:proofErr w:type="spellStart"/>
            <w:r w:rsidRPr="000D6600">
              <w:rPr>
                <w:color w:val="000000"/>
                <w:highlight w:val="white"/>
              </w:rPr>
              <w:t>Zald</w:t>
            </w:r>
            <w:proofErr w:type="spellEnd"/>
            <w:r w:rsidRPr="000D6600">
              <w:rPr>
                <w:color w:val="000000"/>
                <w:highlight w:val="white"/>
              </w:rPr>
              <w:t xml:space="preserve"> (</w:t>
            </w:r>
            <w:proofErr w:type="spellStart"/>
            <w:r w:rsidRPr="000D6600">
              <w:rPr>
                <w:color w:val="000000"/>
                <w:highlight w:val="white"/>
              </w:rPr>
              <w:t>comps</w:t>
            </w:r>
            <w:proofErr w:type="spellEnd"/>
            <w:r w:rsidRPr="000D6600">
              <w:rPr>
                <w:color w:val="000000"/>
                <w:highlight w:val="white"/>
              </w:rPr>
              <w:t>), Movimientos sociales: Perspectivas</w:t>
            </w:r>
            <w:r w:rsidR="007643E1">
              <w:rPr>
                <w:color w:val="000000"/>
                <w:highlight w:val="white"/>
              </w:rPr>
              <w:t xml:space="preserve"> comparadas, Istmo, Madrid</w:t>
            </w:r>
            <w:r w:rsidRPr="000D6600">
              <w:rPr>
                <w:color w:val="000000"/>
                <w:highlight w:val="white"/>
              </w:rPr>
              <w:t>,</w:t>
            </w:r>
            <w:r>
              <w:rPr>
                <w:color w:val="000000"/>
                <w:highlight w:val="white"/>
              </w:rPr>
              <w:t xml:space="preserve">  </w:t>
            </w:r>
            <w:r w:rsidRPr="000D6600">
              <w:rPr>
                <w:color w:val="000000"/>
                <w:highlight w:val="white"/>
              </w:rPr>
              <w:t>205-220</w:t>
            </w:r>
            <w:r w:rsidR="005774A5">
              <w:rPr>
                <w:color w:val="000000"/>
              </w:rPr>
              <w:t>.</w:t>
            </w:r>
          </w:p>
        </w:tc>
      </w:tr>
      <w:tr w:rsidR="00BD6300" w:rsidRPr="000D6600">
        <w:tc>
          <w:tcPr>
            <w:tcW w:w="1346" w:type="dxa"/>
            <w:vAlign w:val="center"/>
          </w:tcPr>
          <w:p w:rsidR="00BD6300" w:rsidRPr="000D6600" w:rsidRDefault="00B41852">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1</w:t>
            </w:r>
          </w:p>
        </w:tc>
        <w:tc>
          <w:tcPr>
            <w:tcW w:w="8222" w:type="dxa"/>
            <w:shd w:val="clear" w:color="auto" w:fill="FFFFFF"/>
          </w:tcPr>
          <w:p w:rsidR="00BD6300" w:rsidRPr="00B42063" w:rsidRDefault="00B42063" w:rsidP="003F3EE8">
            <w:proofErr w:type="spellStart"/>
            <w:r w:rsidRPr="00B42063">
              <w:rPr>
                <w:shd w:val="clear" w:color="auto" w:fill="FFFFFF"/>
              </w:rPr>
              <w:t>Chejter</w:t>
            </w:r>
            <w:proofErr w:type="spellEnd"/>
            <w:r w:rsidRPr="00B42063">
              <w:rPr>
                <w:shd w:val="clear" w:color="auto" w:fill="FFFFFF"/>
              </w:rPr>
              <w:t>, Silvia y Laudano, Claudia</w:t>
            </w:r>
            <w:r w:rsidR="007643E1">
              <w:rPr>
                <w:shd w:val="clear" w:color="auto" w:fill="FFFFFF"/>
              </w:rPr>
              <w:t xml:space="preserve"> (2002)</w:t>
            </w:r>
            <w:r w:rsidRPr="00B42063">
              <w:rPr>
                <w:shd w:val="clear" w:color="auto" w:fill="FFFFFF"/>
              </w:rPr>
              <w:t>. Género y movimientos sociales e</w:t>
            </w:r>
            <w:r w:rsidR="003F3EE8">
              <w:rPr>
                <w:shd w:val="clear" w:color="auto" w:fill="FFFFFF"/>
              </w:rPr>
              <w:t>n Argentina, Chile y Uruguay.</w:t>
            </w:r>
            <w:r>
              <w:rPr>
                <w:shd w:val="clear" w:color="auto" w:fill="FFFFFF"/>
              </w:rPr>
              <w:t xml:space="preserve"> </w:t>
            </w:r>
            <w:r w:rsidR="003F3EE8">
              <w:rPr>
                <w:shd w:val="clear" w:color="auto" w:fill="FFFFFF"/>
              </w:rPr>
              <w:t>E</w:t>
            </w:r>
            <w:r>
              <w:rPr>
                <w:shd w:val="clear" w:color="auto" w:fill="FFFFFF"/>
              </w:rPr>
              <w:t>n</w:t>
            </w:r>
            <w:r w:rsidRPr="00B42063">
              <w:rPr>
                <w:shd w:val="clear" w:color="auto" w:fill="FFFFFF"/>
              </w:rPr>
              <w:t> </w:t>
            </w:r>
            <w:r w:rsidRPr="00B42063">
              <w:rPr>
                <w:iCs/>
                <w:shd w:val="clear" w:color="auto" w:fill="FFFFFF"/>
              </w:rPr>
              <w:t>Mundos paralelos: Agenda de género y movimientos sociales en Argentina, Chile y Uruguay</w:t>
            </w:r>
            <w:r w:rsidRPr="00B42063">
              <w:rPr>
                <w:shd w:val="clear" w:color="auto" w:fill="FFFFFF"/>
              </w:rPr>
              <w:t>. Santiago de Chile: Programa Mujer y</w:t>
            </w:r>
            <w:r w:rsidR="007643E1">
              <w:rPr>
                <w:shd w:val="clear" w:color="auto" w:fill="FFFFFF"/>
              </w:rPr>
              <w:t xml:space="preserve"> Democracia en el Mercosur</w:t>
            </w:r>
            <w:r w:rsidR="001732AF">
              <w:rPr>
                <w:shd w:val="clear" w:color="auto" w:fill="FFFFFF"/>
              </w:rPr>
              <w:t>, 130-166</w:t>
            </w:r>
            <w:r w:rsidRPr="00B42063">
              <w:rPr>
                <w:shd w:val="clear" w:color="auto" w:fill="FFFFFF"/>
              </w:rPr>
              <w:t>.</w:t>
            </w:r>
            <w:r>
              <w:rPr>
                <w:shd w:val="clear" w:color="auto" w:fill="FFFFFF"/>
              </w:rPr>
              <w:t xml:space="preserve"> </w:t>
            </w:r>
            <w:hyperlink r:id="rId14" w:tgtFrame="_blank" w:history="1">
              <w:r w:rsidRPr="00B42063">
                <w:rPr>
                  <w:u w:val="single"/>
                  <w:shd w:val="clear" w:color="auto" w:fill="FFFFFF"/>
                </w:rPr>
                <w:t>https://www.memoria.fahce.unlp.edu.ar/libros/pm.3843/pm.3843.pdf</w:t>
              </w:r>
            </w:hyperlink>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1</w:t>
            </w:r>
          </w:p>
        </w:tc>
        <w:tc>
          <w:tcPr>
            <w:tcW w:w="8222" w:type="dxa"/>
            <w:shd w:val="clear" w:color="auto" w:fill="FFFFFF"/>
          </w:tcPr>
          <w:p w:rsidR="00753DA9" w:rsidRPr="000D6600" w:rsidRDefault="00753DA9" w:rsidP="005774A5">
            <w:pPr>
              <w:pBdr>
                <w:top w:val="nil"/>
                <w:left w:val="nil"/>
                <w:bottom w:val="nil"/>
                <w:right w:val="nil"/>
                <w:between w:val="nil"/>
              </w:pBdr>
              <w:jc w:val="both"/>
              <w:rPr>
                <w:color w:val="000000"/>
                <w:sz w:val="22"/>
                <w:szCs w:val="22"/>
              </w:rPr>
            </w:pPr>
            <w:proofErr w:type="spellStart"/>
            <w:r w:rsidRPr="000D6600">
              <w:rPr>
                <w:color w:val="000000"/>
                <w:highlight w:val="white"/>
              </w:rPr>
              <w:t>Zald</w:t>
            </w:r>
            <w:proofErr w:type="spellEnd"/>
            <w:r w:rsidRPr="000D6600">
              <w:rPr>
                <w:color w:val="000000"/>
                <w:highlight w:val="white"/>
              </w:rPr>
              <w:t>, Mayer</w:t>
            </w:r>
            <w:r w:rsidR="007643E1">
              <w:rPr>
                <w:color w:val="000000"/>
                <w:highlight w:val="white"/>
              </w:rPr>
              <w:t xml:space="preserve"> (1999)</w:t>
            </w:r>
            <w:r w:rsidRPr="000D6600">
              <w:rPr>
                <w:color w:val="000000"/>
                <w:highlight w:val="white"/>
              </w:rPr>
              <w:t>. Cultura, ideología y creación de marcos estratégicos</w:t>
            </w:r>
            <w:r w:rsidR="003F3EE8">
              <w:rPr>
                <w:color w:val="000000"/>
                <w:highlight w:val="white"/>
              </w:rPr>
              <w:t>. E</w:t>
            </w:r>
            <w:r w:rsidRPr="000D6600">
              <w:rPr>
                <w:color w:val="000000"/>
                <w:highlight w:val="white"/>
              </w:rPr>
              <w:t xml:space="preserve">n D. </w:t>
            </w:r>
            <w:proofErr w:type="spellStart"/>
            <w:r w:rsidRPr="000D6600">
              <w:rPr>
                <w:color w:val="000000"/>
                <w:highlight w:val="white"/>
              </w:rPr>
              <w:t>McAdam</w:t>
            </w:r>
            <w:proofErr w:type="spellEnd"/>
            <w:r w:rsidRPr="000D6600">
              <w:rPr>
                <w:color w:val="000000"/>
                <w:highlight w:val="white"/>
              </w:rPr>
              <w:t xml:space="preserve">, </w:t>
            </w:r>
            <w:proofErr w:type="spellStart"/>
            <w:r w:rsidRPr="000D6600">
              <w:rPr>
                <w:color w:val="000000"/>
                <w:highlight w:val="white"/>
              </w:rPr>
              <w:t>J.McCarthy</w:t>
            </w:r>
            <w:proofErr w:type="spellEnd"/>
            <w:r w:rsidRPr="000D6600">
              <w:rPr>
                <w:color w:val="000000"/>
                <w:highlight w:val="white"/>
              </w:rPr>
              <w:t xml:space="preserve"> y M. </w:t>
            </w:r>
            <w:proofErr w:type="spellStart"/>
            <w:r w:rsidRPr="000D6600">
              <w:rPr>
                <w:color w:val="000000"/>
                <w:highlight w:val="white"/>
              </w:rPr>
              <w:t>Zald</w:t>
            </w:r>
            <w:proofErr w:type="spellEnd"/>
            <w:r w:rsidRPr="000D6600">
              <w:rPr>
                <w:color w:val="000000"/>
                <w:highlight w:val="white"/>
              </w:rPr>
              <w:t xml:space="preserve"> (</w:t>
            </w:r>
            <w:proofErr w:type="spellStart"/>
            <w:r w:rsidRPr="000D6600">
              <w:rPr>
                <w:color w:val="000000"/>
                <w:highlight w:val="white"/>
              </w:rPr>
              <w:t>comps</w:t>
            </w:r>
            <w:proofErr w:type="spellEnd"/>
            <w:r w:rsidRPr="000D6600">
              <w:rPr>
                <w:color w:val="000000"/>
                <w:highlight w:val="white"/>
              </w:rPr>
              <w:t xml:space="preserve">.), Movimientos sociales: Perspectivas </w:t>
            </w:r>
            <w:r w:rsidR="007643E1">
              <w:rPr>
                <w:color w:val="000000"/>
                <w:highlight w:val="white"/>
              </w:rPr>
              <w:t>comparadas, Istmo, Madrid,</w:t>
            </w:r>
            <w:r>
              <w:rPr>
                <w:color w:val="000000"/>
                <w:highlight w:val="white"/>
              </w:rPr>
              <w:t xml:space="preserve"> </w:t>
            </w:r>
            <w:r w:rsidRPr="000D6600">
              <w:rPr>
                <w:color w:val="000000"/>
                <w:highlight w:val="white"/>
              </w:rPr>
              <w:t>369-388.</w:t>
            </w:r>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2</w:t>
            </w:r>
          </w:p>
        </w:tc>
        <w:tc>
          <w:tcPr>
            <w:tcW w:w="8222" w:type="dxa"/>
            <w:shd w:val="clear" w:color="auto" w:fill="FFFFFF"/>
          </w:tcPr>
          <w:p w:rsidR="00753DA9" w:rsidRPr="005774A5" w:rsidRDefault="005774A5" w:rsidP="005774A5">
            <w:pPr>
              <w:shd w:val="clear" w:color="auto" w:fill="FFFFFF"/>
              <w:suppressAutoHyphens/>
              <w:spacing w:line="276" w:lineRule="auto"/>
              <w:ind w:right="-139"/>
              <w:jc w:val="both"/>
              <w:rPr>
                <w:u w:val="single"/>
                <w:shd w:val="clear" w:color="auto" w:fill="FFFFFF"/>
                <w:lang w:val="es-ES" w:eastAsia="ar-SA"/>
              </w:rPr>
            </w:pPr>
            <w:r w:rsidRPr="001D071A">
              <w:rPr>
                <w:shd w:val="clear" w:color="auto" w:fill="FFFFFF"/>
                <w:lang w:eastAsia="ar-SA"/>
              </w:rPr>
              <w:t>García González, L</w:t>
            </w:r>
            <w:r>
              <w:rPr>
                <w:shd w:val="clear" w:color="auto" w:fill="FFFFFF"/>
                <w:lang w:eastAsia="ar-SA"/>
              </w:rPr>
              <w:t>idia</w:t>
            </w:r>
            <w:r w:rsidRPr="001D071A">
              <w:rPr>
                <w:shd w:val="clear" w:color="auto" w:fill="FFFFFF"/>
                <w:lang w:eastAsia="ar-SA"/>
              </w:rPr>
              <w:t xml:space="preserve"> (2023)</w:t>
            </w:r>
            <w:r>
              <w:rPr>
                <w:shd w:val="clear" w:color="auto" w:fill="FFFFFF"/>
                <w:lang w:eastAsia="ar-SA"/>
              </w:rPr>
              <w:t>.</w:t>
            </w:r>
            <w:r w:rsidRPr="001D071A">
              <w:rPr>
                <w:shd w:val="clear" w:color="auto" w:fill="FFFFFF"/>
                <w:lang w:eastAsia="ar-SA"/>
              </w:rPr>
              <w:t xml:space="preserve"> Una revisión de la literatura sobre la investigación del activismo digital feminista desde una perspectiva de comunicación y cultura digital. </w:t>
            </w:r>
            <w:r w:rsidRPr="001D071A">
              <w:rPr>
                <w:iCs/>
                <w:shd w:val="clear" w:color="auto" w:fill="FFFFFF"/>
                <w:lang w:eastAsia="ar-SA"/>
              </w:rPr>
              <w:t xml:space="preserve">Global Media </w:t>
            </w:r>
            <w:proofErr w:type="spellStart"/>
            <w:r w:rsidRPr="001D071A">
              <w:rPr>
                <w:iCs/>
                <w:shd w:val="clear" w:color="auto" w:fill="FFFFFF"/>
                <w:lang w:eastAsia="ar-SA"/>
              </w:rPr>
              <w:t>Journal</w:t>
            </w:r>
            <w:proofErr w:type="spellEnd"/>
            <w:r w:rsidRPr="001D071A">
              <w:rPr>
                <w:iCs/>
                <w:shd w:val="clear" w:color="auto" w:fill="FFFFFF"/>
                <w:lang w:eastAsia="ar-SA"/>
              </w:rPr>
              <w:t xml:space="preserve"> México</w:t>
            </w:r>
            <w:r w:rsidRPr="001D071A">
              <w:rPr>
                <w:shd w:val="clear" w:color="auto" w:fill="FFFFFF"/>
                <w:lang w:eastAsia="ar-SA"/>
              </w:rPr>
              <w:t>, </w:t>
            </w:r>
            <w:r w:rsidRPr="001D071A">
              <w:rPr>
                <w:i/>
                <w:iCs/>
                <w:shd w:val="clear" w:color="auto" w:fill="FFFFFF"/>
                <w:lang w:eastAsia="ar-SA"/>
              </w:rPr>
              <w:t>20</w:t>
            </w:r>
            <w:r w:rsidRPr="001D071A">
              <w:rPr>
                <w:shd w:val="clear" w:color="auto" w:fill="FFFFFF"/>
                <w:lang w:eastAsia="ar-SA"/>
              </w:rPr>
              <w:t xml:space="preserve">(38), 94–113. </w:t>
            </w:r>
            <w:hyperlink r:id="rId15" w:history="1">
              <w:r w:rsidRPr="001D071A">
                <w:rPr>
                  <w:u w:val="single"/>
                  <w:shd w:val="clear" w:color="auto" w:fill="FFFFFF"/>
                  <w:lang w:val="es-ES" w:eastAsia="ar-SA"/>
                </w:rPr>
                <w:t>https://doi.org/10.29105/gmjmx20.38-498</w:t>
              </w:r>
            </w:hyperlink>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2</w:t>
            </w:r>
          </w:p>
        </w:tc>
        <w:tc>
          <w:tcPr>
            <w:tcW w:w="8222" w:type="dxa"/>
            <w:shd w:val="clear" w:color="auto" w:fill="FFFFFF"/>
          </w:tcPr>
          <w:p w:rsidR="00753DA9" w:rsidRDefault="001D071A" w:rsidP="001D071A">
            <w:pPr>
              <w:shd w:val="clear" w:color="auto" w:fill="FFFFFF"/>
              <w:spacing w:line="276" w:lineRule="auto"/>
              <w:jc w:val="both"/>
              <w:rPr>
                <w:color w:val="000080"/>
                <w:u w:val="single"/>
                <w:shd w:val="clear" w:color="auto" w:fill="FFFFFF"/>
              </w:rPr>
            </w:pPr>
            <w:r w:rsidRPr="001D071A">
              <w:rPr>
                <w:shd w:val="clear" w:color="auto" w:fill="FFFFFF"/>
              </w:rPr>
              <w:t xml:space="preserve">Laudano, C. (2023) #AbortoLegal2020 en Argentina. Estrategias de movilización </w:t>
            </w:r>
            <w:proofErr w:type="spellStart"/>
            <w:r w:rsidRPr="001D071A">
              <w:rPr>
                <w:shd w:val="clear" w:color="auto" w:fill="FFFFFF"/>
              </w:rPr>
              <w:t>on</w:t>
            </w:r>
            <w:proofErr w:type="spellEnd"/>
            <w:r w:rsidRPr="001D071A">
              <w:rPr>
                <w:shd w:val="clear" w:color="auto" w:fill="FFFFFF"/>
              </w:rPr>
              <w:t xml:space="preserve"> y offline en pandemia.  </w:t>
            </w:r>
            <w:r w:rsidRPr="001D071A">
              <w:rPr>
                <w:iCs/>
                <w:shd w:val="clear" w:color="auto" w:fill="FFFFFF"/>
              </w:rPr>
              <w:t>Zona Franca</w:t>
            </w:r>
            <w:r w:rsidRPr="001D071A">
              <w:rPr>
                <w:shd w:val="clear" w:color="auto" w:fill="FFFFFF"/>
              </w:rPr>
              <w:t xml:space="preserve">, 31, 11–47. </w:t>
            </w:r>
            <w:hyperlink r:id="rId16" w:history="1">
              <w:r w:rsidRPr="001D071A">
                <w:rPr>
                  <w:color w:val="000080"/>
                  <w:u w:val="single"/>
                  <w:shd w:val="clear" w:color="auto" w:fill="FFFFFF"/>
                </w:rPr>
                <w:t>https://doi.org/10.35305/zf.vi31.360</w:t>
              </w:r>
            </w:hyperlink>
          </w:p>
          <w:p w:rsidR="0025141D" w:rsidRPr="005774A5" w:rsidRDefault="0025141D" w:rsidP="0025141D">
            <w:pPr>
              <w:jc w:val="both"/>
            </w:pPr>
            <w:r w:rsidRPr="005774A5">
              <w:t>Laudano, Claudia (2019). Acerca del uso estratégico de TIC en movilizaciones feministas, en</w:t>
            </w:r>
          </w:p>
          <w:p w:rsidR="0025141D" w:rsidRPr="001D071A" w:rsidRDefault="0025141D" w:rsidP="0025141D">
            <w:pPr>
              <w:shd w:val="clear" w:color="auto" w:fill="FFFFFF"/>
              <w:spacing w:line="276" w:lineRule="auto"/>
              <w:jc w:val="both"/>
              <w:rPr>
                <w:color w:val="000080"/>
                <w:u w:val="single"/>
                <w:shd w:val="clear" w:color="auto" w:fill="FFFFFF"/>
              </w:rPr>
            </w:pPr>
            <w:r w:rsidRPr="005774A5">
              <w:t xml:space="preserve">Ana </w:t>
            </w:r>
            <w:proofErr w:type="spellStart"/>
            <w:r w:rsidRPr="005774A5">
              <w:t>Rivoir</w:t>
            </w:r>
            <w:proofErr w:type="spellEnd"/>
            <w:r w:rsidRPr="005774A5">
              <w:t xml:space="preserve"> y</w:t>
            </w:r>
            <w:r w:rsidRPr="003F3EE8">
              <w:t xml:space="preserve"> María J Morales (</w:t>
            </w:r>
            <w:proofErr w:type="spellStart"/>
            <w:r w:rsidRPr="003F3EE8">
              <w:t>Coords</w:t>
            </w:r>
            <w:proofErr w:type="spellEnd"/>
            <w:r w:rsidRPr="003F3EE8">
              <w:t>) Tecnologías digitales. Miradas críticas de la apropiación en América Latina, Buenos A</w:t>
            </w:r>
            <w:r>
              <w:t xml:space="preserve">ires: CLACSO; Montevideo: RIAT, </w:t>
            </w:r>
            <w:r w:rsidRPr="003F3EE8">
              <w:t>357-369.</w:t>
            </w:r>
            <w:r>
              <w:t xml:space="preserve"> </w:t>
            </w:r>
            <w:hyperlink r:id="rId17" w:history="1">
              <w:r w:rsidRPr="00396BB7">
                <w:rPr>
                  <w:rStyle w:val="Hipervnculo"/>
                </w:rPr>
                <w:t>https://www.memoria.fahce.unlp.edu.ar/libros/pm.3712/pm.3712.pdf</w:t>
              </w:r>
            </w:hyperlink>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5774A5">
              <w:rPr>
                <w:color w:val="000000"/>
                <w:sz w:val="22"/>
                <w:szCs w:val="22"/>
              </w:rPr>
              <w:t>2</w:t>
            </w:r>
          </w:p>
        </w:tc>
        <w:tc>
          <w:tcPr>
            <w:tcW w:w="8222" w:type="dxa"/>
            <w:shd w:val="clear" w:color="auto" w:fill="FFFFFF"/>
          </w:tcPr>
          <w:p w:rsidR="00753DA9" w:rsidRPr="000A02FF" w:rsidRDefault="00901548" w:rsidP="003C1865">
            <w:pPr>
              <w:shd w:val="clear" w:color="auto" w:fill="FFFFFF"/>
              <w:suppressAutoHyphens/>
              <w:jc w:val="both"/>
              <w:rPr>
                <w:lang w:val="es-ES"/>
              </w:rPr>
            </w:pPr>
            <w:r w:rsidRPr="00901548">
              <w:rPr>
                <w:shd w:val="clear" w:color="auto" w:fill="FFFFFF"/>
                <w:lang w:val="es-ES"/>
              </w:rPr>
              <w:t>López Robles, A. (2022). Activismo hashtag y disputas por el sentido social en Twitter: El caso de la despenalización del aborto en Colombia. </w:t>
            </w:r>
            <w:r w:rsidRPr="00901548">
              <w:rPr>
                <w:i/>
                <w:iCs/>
                <w:shd w:val="clear" w:color="auto" w:fill="FFFFFF"/>
                <w:lang w:val="es-ES"/>
              </w:rPr>
              <w:t xml:space="preserve">Global Media </w:t>
            </w:r>
            <w:proofErr w:type="spellStart"/>
            <w:r w:rsidRPr="00901548">
              <w:rPr>
                <w:i/>
                <w:iCs/>
                <w:shd w:val="clear" w:color="auto" w:fill="FFFFFF"/>
                <w:lang w:val="es-ES"/>
              </w:rPr>
              <w:t>Journal</w:t>
            </w:r>
            <w:proofErr w:type="spellEnd"/>
            <w:r w:rsidRPr="00901548">
              <w:rPr>
                <w:i/>
                <w:iCs/>
                <w:shd w:val="clear" w:color="auto" w:fill="FFFFFF"/>
                <w:lang w:val="es-ES"/>
              </w:rPr>
              <w:t xml:space="preserve"> México</w:t>
            </w:r>
            <w:r w:rsidRPr="00901548">
              <w:rPr>
                <w:shd w:val="clear" w:color="auto" w:fill="FFFFFF"/>
                <w:lang w:val="es-ES"/>
              </w:rPr>
              <w:t>, </w:t>
            </w:r>
            <w:r w:rsidRPr="00901548">
              <w:rPr>
                <w:i/>
                <w:iCs/>
                <w:shd w:val="clear" w:color="auto" w:fill="FFFFFF"/>
                <w:lang w:val="es-ES"/>
              </w:rPr>
              <w:t>19</w:t>
            </w:r>
            <w:r w:rsidRPr="00901548">
              <w:rPr>
                <w:shd w:val="clear" w:color="auto" w:fill="FFFFFF"/>
                <w:lang w:val="es-ES"/>
              </w:rPr>
              <w:t xml:space="preserve">(36), 148–169. </w:t>
            </w:r>
            <w:hyperlink r:id="rId18" w:history="1">
              <w:r w:rsidRPr="00901548">
                <w:rPr>
                  <w:rStyle w:val="Hipervnculo"/>
                  <w:shd w:val="clear" w:color="auto" w:fill="FFFFFF"/>
                  <w:lang w:val="es-ES"/>
                </w:rPr>
                <w:t>https://doi.org/10.29105/gmjmx19.36-473</w:t>
              </w:r>
            </w:hyperlink>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2</w:t>
            </w:r>
          </w:p>
        </w:tc>
        <w:tc>
          <w:tcPr>
            <w:tcW w:w="8222" w:type="dxa"/>
            <w:shd w:val="clear" w:color="auto" w:fill="FFFFFF"/>
          </w:tcPr>
          <w:p w:rsidR="001D071A" w:rsidRPr="0025141D" w:rsidRDefault="007C7FC7" w:rsidP="00CD1158">
            <w:pPr>
              <w:suppressAutoHyphens/>
              <w:autoSpaceDE w:val="0"/>
              <w:autoSpaceDN w:val="0"/>
              <w:adjustRightInd w:val="0"/>
              <w:jc w:val="both"/>
              <w:rPr>
                <w:u w:val="single"/>
                <w:shd w:val="clear" w:color="auto" w:fill="FBFBF3"/>
                <w:lang w:eastAsia="zh-CN"/>
              </w:rPr>
            </w:pPr>
            <w:proofErr w:type="spellStart"/>
            <w:r w:rsidRPr="007C7FC7">
              <w:rPr>
                <w:shd w:val="clear" w:color="auto" w:fill="FBFBF3"/>
                <w:lang w:eastAsia="zh-CN"/>
              </w:rPr>
              <w:t>Palumbo</w:t>
            </w:r>
            <w:proofErr w:type="spellEnd"/>
            <w:r w:rsidRPr="007C7FC7">
              <w:rPr>
                <w:shd w:val="clear" w:color="auto" w:fill="FBFBF3"/>
                <w:lang w:eastAsia="zh-CN"/>
              </w:rPr>
              <w:t xml:space="preserve">, M. y Di </w:t>
            </w:r>
            <w:proofErr w:type="spellStart"/>
            <w:r w:rsidRPr="007C7FC7">
              <w:rPr>
                <w:shd w:val="clear" w:color="auto" w:fill="FBFBF3"/>
                <w:lang w:eastAsia="zh-CN"/>
              </w:rPr>
              <w:t>Napoli</w:t>
            </w:r>
            <w:proofErr w:type="spellEnd"/>
            <w:r w:rsidRPr="007C7FC7">
              <w:rPr>
                <w:shd w:val="clear" w:color="auto" w:fill="FBFBF3"/>
                <w:lang w:eastAsia="zh-CN"/>
              </w:rPr>
              <w:t>, P. (2019) #</w:t>
            </w:r>
            <w:proofErr w:type="spellStart"/>
            <w:r w:rsidRPr="007C7FC7">
              <w:rPr>
                <w:shd w:val="clear" w:color="auto" w:fill="FBFBF3"/>
                <w:lang w:eastAsia="zh-CN"/>
              </w:rPr>
              <w:t>NoEsNo</w:t>
            </w:r>
            <w:proofErr w:type="spellEnd"/>
            <w:r w:rsidRPr="007C7FC7">
              <w:rPr>
                <w:shd w:val="clear" w:color="auto" w:fill="FBFBF3"/>
                <w:lang w:eastAsia="zh-CN"/>
              </w:rPr>
              <w:t xml:space="preserve">. Gramática de los </w:t>
            </w:r>
            <w:proofErr w:type="spellStart"/>
            <w:r w:rsidRPr="007C7FC7">
              <w:rPr>
                <w:shd w:val="clear" w:color="auto" w:fill="FBFBF3"/>
                <w:lang w:eastAsia="zh-CN"/>
              </w:rPr>
              <w:t>cibereschaches</w:t>
            </w:r>
            <w:proofErr w:type="spellEnd"/>
            <w:r w:rsidRPr="007C7FC7">
              <w:rPr>
                <w:shd w:val="clear" w:color="auto" w:fill="FBFBF3"/>
                <w:lang w:eastAsia="zh-CN"/>
              </w:rPr>
              <w:t xml:space="preserve"> de las estudiantes secundarias contra la violencia de género. </w:t>
            </w:r>
            <w:r w:rsidRPr="007C7FC7">
              <w:rPr>
                <w:bCs/>
                <w:shd w:val="clear" w:color="auto" w:fill="FBFBF3"/>
                <w:lang w:eastAsia="zh-CN"/>
              </w:rPr>
              <w:t xml:space="preserve">Cuadernos de la Facultad de Humanidades y Ciencias </w:t>
            </w:r>
            <w:r w:rsidRPr="007C7FC7">
              <w:rPr>
                <w:bCs/>
                <w:shd w:val="clear" w:color="auto" w:fill="FBFBF3"/>
                <w:lang w:eastAsia="zh-CN"/>
              </w:rPr>
              <w:lastRenderedPageBreak/>
              <w:t>Sociales. Universidad Nacional de Jujuy</w:t>
            </w:r>
            <w:r w:rsidR="00827C88">
              <w:rPr>
                <w:shd w:val="clear" w:color="auto" w:fill="FBFBF3"/>
                <w:lang w:eastAsia="zh-CN"/>
              </w:rPr>
              <w:t xml:space="preserve">, </w:t>
            </w:r>
            <w:r w:rsidRPr="007C7FC7">
              <w:rPr>
                <w:shd w:val="clear" w:color="auto" w:fill="FBFBF3"/>
                <w:lang w:eastAsia="zh-CN"/>
              </w:rPr>
              <w:t xml:space="preserve">13-41. </w:t>
            </w:r>
            <w:hyperlink r:id="rId19" w:tgtFrame="_new" w:history="1">
              <w:r w:rsidRPr="007C7FC7">
                <w:rPr>
                  <w:u w:val="single"/>
                  <w:shd w:val="clear" w:color="auto" w:fill="FBFBF3"/>
                  <w:lang w:eastAsia="zh-CN"/>
                </w:rPr>
                <w:t>http://revista.fhycs.unju.edu.ar/revistacuadernos/index.php/cuadernos/article/view/319</w:t>
              </w:r>
            </w:hyperlink>
            <w:bookmarkStart w:id="0" w:name="_GoBack"/>
            <w:bookmarkEnd w:id="0"/>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lastRenderedPageBreak/>
              <w:t>2</w:t>
            </w:r>
          </w:p>
        </w:tc>
        <w:tc>
          <w:tcPr>
            <w:tcW w:w="8222" w:type="dxa"/>
            <w:shd w:val="clear" w:color="auto" w:fill="FFFFFF"/>
          </w:tcPr>
          <w:p w:rsidR="00753DA9" w:rsidRPr="005774A5" w:rsidRDefault="005774A5" w:rsidP="005774A5">
            <w:pPr>
              <w:shd w:val="clear" w:color="auto" w:fill="FFFFFF"/>
              <w:suppressAutoHyphens/>
              <w:spacing w:line="276" w:lineRule="auto"/>
              <w:ind w:right="-139"/>
              <w:jc w:val="both"/>
              <w:rPr>
                <w:u w:val="single"/>
                <w:shd w:val="clear" w:color="auto" w:fill="FFFFFF"/>
                <w:lang w:val="es-ES" w:eastAsia="ar-SA"/>
              </w:rPr>
            </w:pPr>
            <w:proofErr w:type="spellStart"/>
            <w:r w:rsidRPr="001D071A">
              <w:rPr>
                <w:bCs/>
                <w:lang w:val="en-US"/>
              </w:rPr>
              <w:t>Orbegozo</w:t>
            </w:r>
            <w:proofErr w:type="spellEnd"/>
            <w:r w:rsidRPr="001D071A">
              <w:rPr>
                <w:bCs/>
                <w:lang w:val="en-US"/>
              </w:rPr>
              <w:t xml:space="preserve">, J., Morales </w:t>
            </w:r>
            <w:proofErr w:type="spellStart"/>
            <w:r w:rsidRPr="001D071A">
              <w:rPr>
                <w:bCs/>
                <w:lang w:val="en-US"/>
              </w:rPr>
              <w:t>i</w:t>
            </w:r>
            <w:proofErr w:type="spellEnd"/>
            <w:r w:rsidRPr="001D071A">
              <w:rPr>
                <w:bCs/>
                <w:lang w:val="en-US"/>
              </w:rPr>
              <w:t xml:space="preserve"> Grass</w:t>
            </w:r>
            <w:r w:rsidRPr="001D071A">
              <w:rPr>
                <w:lang w:val="en-US"/>
              </w:rPr>
              <w:t xml:space="preserve">, J., </w:t>
            </w:r>
            <w:proofErr w:type="spellStart"/>
            <w:r w:rsidRPr="001D071A">
              <w:rPr>
                <w:bCs/>
                <w:lang w:val="en-US"/>
              </w:rPr>
              <w:t>Larrondo</w:t>
            </w:r>
            <w:proofErr w:type="spellEnd"/>
            <w:r w:rsidRPr="001D071A">
              <w:rPr>
                <w:bCs/>
                <w:lang w:val="en-US"/>
              </w:rPr>
              <w:t xml:space="preserve">, A. (2019). </w:t>
            </w:r>
            <w:r w:rsidRPr="000D6600">
              <w:rPr>
                <w:bCs/>
                <w:color w:val="000000"/>
                <w:kern w:val="36"/>
              </w:rPr>
              <w:t xml:space="preserve">Feminismos indignados ante la justicia: la conversación digital en el caso de La Manada. Revista Científica de Información y Comunicación, 16, 211-247. </w:t>
            </w:r>
            <w:hyperlink r:id="rId20" w:history="1">
              <w:r w:rsidRPr="000D6600">
                <w:rPr>
                  <w:bCs/>
                  <w:color w:val="0000FF"/>
                  <w:kern w:val="36"/>
                  <w:u w:val="single"/>
                </w:rPr>
                <w:t>https://icjournal-ojs.org/index.php/IC-Journal/article/view/466</w:t>
              </w:r>
            </w:hyperlink>
          </w:p>
        </w:tc>
      </w:tr>
      <w:tr w:rsidR="00753DA9" w:rsidRPr="000D6600">
        <w:tc>
          <w:tcPr>
            <w:tcW w:w="1346" w:type="dxa"/>
            <w:vAlign w:val="center"/>
          </w:tcPr>
          <w:p w:rsidR="00753DA9" w:rsidRPr="000D6600" w:rsidRDefault="00753DA9" w:rsidP="00753DA9">
            <w:pPr>
              <w:pBdr>
                <w:top w:val="nil"/>
                <w:left w:val="nil"/>
                <w:bottom w:val="nil"/>
                <w:right w:val="nil"/>
                <w:between w:val="nil"/>
              </w:pBdr>
              <w:tabs>
                <w:tab w:val="left" w:pos="1134"/>
                <w:tab w:val="left" w:pos="2835"/>
              </w:tabs>
              <w:jc w:val="center"/>
              <w:rPr>
                <w:color w:val="000000"/>
                <w:sz w:val="22"/>
                <w:szCs w:val="22"/>
              </w:rPr>
            </w:pPr>
            <w:r w:rsidRPr="000D6600">
              <w:rPr>
                <w:color w:val="000000"/>
                <w:sz w:val="22"/>
                <w:szCs w:val="22"/>
              </w:rPr>
              <w:t>2</w:t>
            </w:r>
          </w:p>
        </w:tc>
        <w:tc>
          <w:tcPr>
            <w:tcW w:w="8222" w:type="dxa"/>
            <w:shd w:val="clear" w:color="auto" w:fill="FFFFFF"/>
          </w:tcPr>
          <w:p w:rsidR="001D071A" w:rsidRPr="001D071A" w:rsidRDefault="001D071A" w:rsidP="001D071A">
            <w:pPr>
              <w:tabs>
                <w:tab w:val="left" w:pos="0"/>
              </w:tabs>
              <w:suppressAutoHyphens/>
              <w:autoSpaceDE w:val="0"/>
              <w:autoSpaceDN w:val="0"/>
              <w:adjustRightInd w:val="0"/>
              <w:jc w:val="both"/>
              <w:rPr>
                <w:lang w:eastAsia="zh-CN"/>
              </w:rPr>
            </w:pPr>
            <w:r w:rsidRPr="001D071A">
              <w:rPr>
                <w:lang w:eastAsia="zh-CN"/>
              </w:rPr>
              <w:t>Sánchez</w:t>
            </w:r>
            <w:r w:rsidR="003C1865">
              <w:rPr>
                <w:lang w:eastAsia="zh-CN"/>
              </w:rPr>
              <w:t xml:space="preserve"> </w:t>
            </w:r>
            <w:r w:rsidRPr="001D071A">
              <w:rPr>
                <w:lang w:eastAsia="zh-CN"/>
              </w:rPr>
              <w:t xml:space="preserve">Tamayo, R. (2023). Movilización digital, una oportunidad en la lucha contra la trata de personas: Aproximaciones teóricas y miradas a las redes de la Alianza Colombiana de Organizaciones de la Sociedad Civil en contra de la trata de personas. Revista Espiga 22 (46), 192-206. </w:t>
            </w:r>
            <w:hyperlink r:id="rId21" w:history="1">
              <w:r w:rsidRPr="001D071A">
                <w:rPr>
                  <w:rStyle w:val="Hipervnculo"/>
                  <w:lang w:eastAsia="zh-CN"/>
                </w:rPr>
                <w:t>https://revistas.uned.ac.cr/index.php/espiga/article/view/4990</w:t>
              </w:r>
            </w:hyperlink>
          </w:p>
          <w:p w:rsidR="00753DA9" w:rsidRPr="000D6600" w:rsidRDefault="00753DA9" w:rsidP="00753DA9">
            <w:pPr>
              <w:rPr>
                <w:shd w:val="clear" w:color="auto" w:fill="FFFFFF"/>
              </w:rPr>
            </w:pPr>
          </w:p>
        </w:tc>
      </w:tr>
    </w:tbl>
    <w:p w:rsidR="00BD6300" w:rsidRDefault="00BD6300">
      <w:pPr>
        <w:pBdr>
          <w:top w:val="nil"/>
          <w:left w:val="nil"/>
          <w:bottom w:val="nil"/>
          <w:right w:val="nil"/>
          <w:between w:val="nil"/>
        </w:pBdr>
        <w:rPr>
          <w:color w:val="000000"/>
        </w:rPr>
      </w:pPr>
    </w:p>
    <w:tbl>
      <w:tblPr>
        <w:tblStyle w:val="af3"/>
        <w:tblW w:w="16939" w:type="dxa"/>
        <w:tblInd w:w="-70"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2197"/>
        <w:gridCol w:w="7371"/>
        <w:gridCol w:w="7371"/>
      </w:tblGrid>
      <w:tr w:rsidR="00BD6300">
        <w:trPr>
          <w:trHeight w:val="900"/>
        </w:trPr>
        <w:tc>
          <w:tcPr>
            <w:tcW w:w="2197" w:type="dxa"/>
            <w:shd w:val="clear" w:color="auto" w:fill="EAF1DD"/>
            <w:vAlign w:val="center"/>
          </w:tcPr>
          <w:p w:rsidR="00BD6300" w:rsidRDefault="00B41852">
            <w:pPr>
              <w:keepNext/>
              <w:pBdr>
                <w:top w:val="nil"/>
                <w:left w:val="nil"/>
                <w:bottom w:val="nil"/>
                <w:right w:val="nil"/>
                <w:between w:val="nil"/>
              </w:pBdr>
              <w:jc w:val="center"/>
              <w:rPr>
                <w:b/>
                <w:color w:val="000000"/>
              </w:rPr>
            </w:pPr>
            <w:r>
              <w:rPr>
                <w:b/>
                <w:color w:val="000000"/>
              </w:rPr>
              <w:t>Actividades prácticas</w:t>
            </w:r>
          </w:p>
          <w:p w:rsidR="00BD6300" w:rsidRDefault="00B41852">
            <w:pPr>
              <w:keepNext/>
              <w:pBdr>
                <w:top w:val="nil"/>
                <w:left w:val="nil"/>
                <w:bottom w:val="nil"/>
                <w:right w:val="nil"/>
                <w:between w:val="nil"/>
              </w:pBdr>
              <w:jc w:val="center"/>
              <w:rPr>
                <w:color w:val="000000"/>
              </w:rPr>
            </w:pPr>
            <w:r>
              <w:rPr>
                <w:color w:val="000000"/>
              </w:rPr>
              <w:t>Describa las actividades prácticas desarrolladas en la actividad curricular, indicando lugar donde se desarrollan, modalidad de supervisión y modalidades de evaluación. Informe si se trata de Actividades asistenciales, actividades intensivas, etc.</w:t>
            </w:r>
          </w:p>
        </w:tc>
        <w:tc>
          <w:tcPr>
            <w:tcW w:w="7371" w:type="dxa"/>
          </w:tcPr>
          <w:p w:rsidR="00BD6300" w:rsidRDefault="00B41852">
            <w:pPr>
              <w:keepNext/>
              <w:keepLines/>
              <w:ind w:left="60"/>
              <w:jc w:val="both"/>
              <w:rPr>
                <w:sz w:val="22"/>
                <w:szCs w:val="22"/>
              </w:rPr>
            </w:pPr>
            <w:r>
              <w:rPr>
                <w:sz w:val="22"/>
                <w:szCs w:val="22"/>
              </w:rPr>
              <w:t xml:space="preserve">Las clases se organizarán a partir de una presentación del tema </w:t>
            </w:r>
            <w:r w:rsidR="00C44D2D">
              <w:rPr>
                <w:sz w:val="22"/>
                <w:szCs w:val="22"/>
              </w:rPr>
              <w:t>a carg</w:t>
            </w:r>
            <w:r w:rsidR="005774A5">
              <w:rPr>
                <w:sz w:val="22"/>
                <w:szCs w:val="22"/>
              </w:rPr>
              <w:t>o</w:t>
            </w:r>
            <w:r w:rsidR="00C44D2D">
              <w:rPr>
                <w:sz w:val="22"/>
                <w:szCs w:val="22"/>
              </w:rPr>
              <w:t xml:space="preserve"> de la docente </w:t>
            </w:r>
            <w:r>
              <w:rPr>
                <w:sz w:val="22"/>
                <w:szCs w:val="22"/>
              </w:rPr>
              <w:t>y continuarán con la discus</w:t>
            </w:r>
            <w:r w:rsidR="00C44D2D">
              <w:rPr>
                <w:sz w:val="22"/>
                <w:szCs w:val="22"/>
              </w:rPr>
              <w:t>ión de la</w:t>
            </w:r>
            <w:r w:rsidR="005774A5">
              <w:rPr>
                <w:sz w:val="22"/>
                <w:szCs w:val="22"/>
              </w:rPr>
              <w:t xml:space="preserve"> lectura</w:t>
            </w:r>
            <w:r w:rsidR="00C44D2D">
              <w:rPr>
                <w:sz w:val="22"/>
                <w:szCs w:val="22"/>
              </w:rPr>
              <w:t xml:space="preserve"> propuesta</w:t>
            </w:r>
            <w:r w:rsidR="005774A5">
              <w:rPr>
                <w:sz w:val="22"/>
                <w:szCs w:val="22"/>
              </w:rPr>
              <w:t xml:space="preserve"> para</w:t>
            </w:r>
            <w:r w:rsidR="00C44D2D">
              <w:rPr>
                <w:sz w:val="22"/>
                <w:szCs w:val="22"/>
              </w:rPr>
              <w:t xml:space="preserve"> cada clase.</w:t>
            </w:r>
          </w:p>
          <w:p w:rsidR="00BD6300" w:rsidRDefault="00BD6300">
            <w:pPr>
              <w:keepNext/>
              <w:keepLines/>
              <w:jc w:val="both"/>
              <w:rPr>
                <w:sz w:val="22"/>
                <w:szCs w:val="22"/>
              </w:rPr>
            </w:pPr>
          </w:p>
        </w:tc>
        <w:tc>
          <w:tcPr>
            <w:tcW w:w="7371" w:type="dxa"/>
          </w:tcPr>
          <w:p w:rsidR="00BD6300" w:rsidRDefault="00BD6300">
            <w:pPr>
              <w:pBdr>
                <w:top w:val="nil"/>
                <w:left w:val="nil"/>
                <w:bottom w:val="nil"/>
                <w:right w:val="nil"/>
                <w:between w:val="nil"/>
              </w:pBdr>
              <w:tabs>
                <w:tab w:val="left" w:pos="360"/>
              </w:tabs>
              <w:jc w:val="both"/>
              <w:rPr>
                <w:color w:val="000000"/>
                <w:sz w:val="22"/>
                <w:szCs w:val="22"/>
              </w:rPr>
            </w:pPr>
          </w:p>
          <w:p w:rsidR="00BD6300" w:rsidRDefault="00BD6300">
            <w:pPr>
              <w:pBdr>
                <w:top w:val="nil"/>
                <w:left w:val="nil"/>
                <w:bottom w:val="nil"/>
                <w:right w:val="nil"/>
                <w:between w:val="nil"/>
              </w:pBdr>
              <w:tabs>
                <w:tab w:val="left" w:pos="360"/>
              </w:tabs>
              <w:jc w:val="both"/>
              <w:rPr>
                <w:color w:val="FF0000"/>
              </w:rPr>
            </w:pPr>
          </w:p>
        </w:tc>
      </w:tr>
    </w:tbl>
    <w:p w:rsidR="00BD6300" w:rsidRDefault="00BD6300">
      <w:pPr>
        <w:pBdr>
          <w:top w:val="nil"/>
          <w:left w:val="nil"/>
          <w:bottom w:val="nil"/>
          <w:right w:val="nil"/>
          <w:between w:val="nil"/>
        </w:pBdr>
        <w:rPr>
          <w:color w:val="FF0000"/>
        </w:rPr>
      </w:pPr>
    </w:p>
    <w:tbl>
      <w:tblPr>
        <w:tblStyle w:val="af4"/>
        <w:tblW w:w="9568"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7"/>
        <w:gridCol w:w="7371"/>
      </w:tblGrid>
      <w:tr w:rsidR="00BD6300">
        <w:trPr>
          <w:trHeight w:val="860"/>
        </w:trPr>
        <w:tc>
          <w:tcPr>
            <w:tcW w:w="2197" w:type="dxa"/>
            <w:shd w:val="clear" w:color="auto" w:fill="EAF1DD"/>
            <w:vAlign w:val="center"/>
          </w:tcPr>
          <w:p w:rsidR="00BD6300" w:rsidRDefault="00B41852">
            <w:pPr>
              <w:keepNext/>
              <w:pBdr>
                <w:top w:val="nil"/>
                <w:left w:val="nil"/>
                <w:bottom w:val="nil"/>
                <w:right w:val="nil"/>
                <w:between w:val="nil"/>
              </w:pBdr>
              <w:jc w:val="center"/>
              <w:rPr>
                <w:b/>
                <w:color w:val="000000"/>
              </w:rPr>
            </w:pPr>
            <w:r>
              <w:rPr>
                <w:b/>
                <w:color w:val="000000"/>
              </w:rPr>
              <w:t>Recursos Técnicos</w:t>
            </w:r>
          </w:p>
        </w:tc>
        <w:tc>
          <w:tcPr>
            <w:tcW w:w="7371" w:type="dxa"/>
          </w:tcPr>
          <w:p w:rsidR="00BD6300" w:rsidRDefault="000A3CCC">
            <w:pPr>
              <w:pBdr>
                <w:top w:val="nil"/>
                <w:left w:val="nil"/>
                <w:bottom w:val="nil"/>
                <w:right w:val="nil"/>
                <w:between w:val="nil"/>
              </w:pBdr>
              <w:jc w:val="both"/>
              <w:rPr>
                <w:color w:val="000000"/>
                <w:sz w:val="22"/>
                <w:szCs w:val="22"/>
              </w:rPr>
            </w:pPr>
            <w:r>
              <w:rPr>
                <w:color w:val="000000"/>
                <w:sz w:val="22"/>
                <w:szCs w:val="22"/>
              </w:rPr>
              <w:t>C</w:t>
            </w:r>
            <w:r w:rsidR="00B41852">
              <w:rPr>
                <w:color w:val="000000"/>
                <w:sz w:val="22"/>
                <w:szCs w:val="22"/>
              </w:rPr>
              <w:t xml:space="preserve">onexión a internet </w:t>
            </w:r>
          </w:p>
          <w:p w:rsidR="00BD6300" w:rsidRDefault="00BD6300">
            <w:pPr>
              <w:pBdr>
                <w:top w:val="nil"/>
                <w:left w:val="nil"/>
                <w:bottom w:val="nil"/>
                <w:right w:val="nil"/>
                <w:between w:val="nil"/>
              </w:pBdr>
              <w:jc w:val="both"/>
              <w:rPr>
                <w:color w:val="000000"/>
                <w:sz w:val="22"/>
                <w:szCs w:val="22"/>
              </w:rPr>
            </w:pPr>
          </w:p>
        </w:tc>
      </w:tr>
    </w:tbl>
    <w:p w:rsidR="00BD6300" w:rsidRDefault="00BD6300">
      <w:pPr>
        <w:pBdr>
          <w:top w:val="nil"/>
          <w:left w:val="nil"/>
          <w:bottom w:val="nil"/>
          <w:right w:val="nil"/>
          <w:between w:val="nil"/>
        </w:pBdr>
        <w:rPr>
          <w:color w:val="000000"/>
        </w:rPr>
      </w:pPr>
    </w:p>
    <w:tbl>
      <w:tblPr>
        <w:tblStyle w:val="af5"/>
        <w:tblW w:w="9284"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7"/>
        <w:gridCol w:w="7087"/>
      </w:tblGrid>
      <w:tr w:rsidR="00BD6300">
        <w:trPr>
          <w:trHeight w:val="1610"/>
        </w:trPr>
        <w:tc>
          <w:tcPr>
            <w:tcW w:w="2197" w:type="dxa"/>
            <w:shd w:val="clear" w:color="auto" w:fill="EAF1DD"/>
          </w:tcPr>
          <w:p w:rsidR="00BD6300" w:rsidRDefault="00B41852">
            <w:pPr>
              <w:keepNext/>
              <w:pBdr>
                <w:top w:val="nil"/>
                <w:left w:val="nil"/>
                <w:bottom w:val="nil"/>
                <w:right w:val="nil"/>
                <w:between w:val="nil"/>
              </w:pBdr>
              <w:jc w:val="center"/>
              <w:rPr>
                <w:b/>
                <w:color w:val="000000"/>
              </w:rPr>
            </w:pPr>
            <w:r>
              <w:rPr>
                <w:b/>
                <w:color w:val="000000"/>
              </w:rPr>
              <w:t>Modalidad de evaluación:</w:t>
            </w:r>
          </w:p>
          <w:p w:rsidR="00BD6300" w:rsidRDefault="00B41852">
            <w:pPr>
              <w:keepNext/>
              <w:pBdr>
                <w:top w:val="nil"/>
                <w:left w:val="nil"/>
                <w:bottom w:val="nil"/>
                <w:right w:val="nil"/>
                <w:between w:val="nil"/>
              </w:pBdr>
              <w:jc w:val="center"/>
              <w:rPr>
                <w:color w:val="000000"/>
              </w:rPr>
            </w:pPr>
            <w:r>
              <w:rPr>
                <w:color w:val="000000"/>
              </w:rPr>
              <w:t>Describa la modalidad de evaluación y requisitos de aprobación y promoción.</w:t>
            </w:r>
          </w:p>
        </w:tc>
        <w:tc>
          <w:tcPr>
            <w:tcW w:w="7087" w:type="dxa"/>
          </w:tcPr>
          <w:p w:rsidR="00BD6300" w:rsidRDefault="00B41852" w:rsidP="00C44D2D">
            <w:pPr>
              <w:pBdr>
                <w:top w:val="nil"/>
                <w:left w:val="nil"/>
                <w:bottom w:val="nil"/>
                <w:right w:val="nil"/>
                <w:between w:val="nil"/>
              </w:pBdr>
              <w:rPr>
                <w:color w:val="FF0000"/>
                <w:sz w:val="24"/>
                <w:szCs w:val="24"/>
              </w:rPr>
            </w:pPr>
            <w:r>
              <w:rPr>
                <w:color w:val="000000"/>
                <w:sz w:val="22"/>
                <w:szCs w:val="22"/>
              </w:rPr>
              <w:t>L</w:t>
            </w:r>
            <w:r w:rsidR="00C44D2D">
              <w:rPr>
                <w:color w:val="000000"/>
                <w:sz w:val="22"/>
                <w:szCs w:val="22"/>
              </w:rPr>
              <w:t xml:space="preserve">as y los </w:t>
            </w:r>
            <w:r>
              <w:rPr>
                <w:color w:val="000000"/>
                <w:sz w:val="22"/>
                <w:szCs w:val="22"/>
              </w:rPr>
              <w:t xml:space="preserve">estudiantes deberán cumplir con los porcentajes de asistencia previstos por los reglamentos correspondientes, así como con las tres entregas de los protocolos de lectura y con las exposiciones previstas. Como evaluación final se solicitará la confección de un ensayo individual de carácter argumentativo, en el que al menos deberán citar tres textos de la bibliografía proporcionada. </w:t>
            </w:r>
          </w:p>
        </w:tc>
      </w:tr>
    </w:tbl>
    <w:p w:rsidR="00BD6300" w:rsidRDefault="00B41852">
      <w:pPr>
        <w:pBdr>
          <w:top w:val="nil"/>
          <w:left w:val="nil"/>
          <w:bottom w:val="nil"/>
          <w:right w:val="nil"/>
          <w:between w:val="nil"/>
        </w:pBdr>
        <w:rPr>
          <w:color w:val="000000"/>
        </w:rPr>
      </w:pPr>
      <w:r>
        <w:rPr>
          <w:i/>
          <w:color w:val="000000"/>
          <w:sz w:val="21"/>
          <w:szCs w:val="21"/>
        </w:rPr>
        <w:t>Aclarar si serán coloquios orales o trabajos escritos, trabajos individuales o grupales, trabajo de campo, cuestionarios opciones múltiples o a desarrollar, etc.</w:t>
      </w:r>
    </w:p>
    <w:p w:rsidR="00BD6300" w:rsidRDefault="00BD6300">
      <w:pPr>
        <w:pBdr>
          <w:top w:val="nil"/>
          <w:left w:val="nil"/>
          <w:bottom w:val="nil"/>
          <w:right w:val="nil"/>
          <w:between w:val="nil"/>
        </w:pBdr>
        <w:tabs>
          <w:tab w:val="center" w:pos="4252"/>
          <w:tab w:val="right" w:pos="8504"/>
        </w:tabs>
        <w:rPr>
          <w:color w:val="000000"/>
        </w:rPr>
      </w:pPr>
    </w:p>
    <w:tbl>
      <w:tblPr>
        <w:tblStyle w:val="af6"/>
        <w:tblW w:w="925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7"/>
        <w:gridCol w:w="7053"/>
      </w:tblGrid>
      <w:tr w:rsidR="00BD6300">
        <w:tc>
          <w:tcPr>
            <w:tcW w:w="2197" w:type="dxa"/>
            <w:vMerge w:val="restart"/>
            <w:shd w:val="clear" w:color="auto" w:fill="EBF1DD"/>
            <w:vAlign w:val="center"/>
          </w:tcPr>
          <w:p w:rsidR="00BD6300" w:rsidRDefault="00B41852">
            <w:pPr>
              <w:keepNext/>
              <w:pBdr>
                <w:top w:val="nil"/>
                <w:left w:val="nil"/>
                <w:bottom w:val="nil"/>
                <w:right w:val="nil"/>
                <w:between w:val="nil"/>
              </w:pBdr>
              <w:jc w:val="center"/>
              <w:rPr>
                <w:color w:val="000000"/>
              </w:rPr>
            </w:pPr>
            <w:r>
              <w:rPr>
                <w:b/>
                <w:color w:val="000000"/>
                <w:sz w:val="21"/>
                <w:szCs w:val="21"/>
              </w:rPr>
              <w:t>Carga horaria de la actividad curricular (Total 40 horas)</w:t>
            </w:r>
          </w:p>
          <w:p w:rsidR="00BD6300" w:rsidRDefault="00BD6300">
            <w:pPr>
              <w:pBdr>
                <w:top w:val="nil"/>
                <w:left w:val="nil"/>
                <w:bottom w:val="nil"/>
                <w:right w:val="nil"/>
                <w:between w:val="nil"/>
              </w:pBdr>
              <w:jc w:val="center"/>
              <w:rPr>
                <w:color w:val="000000"/>
              </w:rPr>
            </w:pPr>
          </w:p>
        </w:tc>
        <w:tc>
          <w:tcPr>
            <w:tcW w:w="7053" w:type="dxa"/>
            <w:shd w:val="clear" w:color="auto" w:fill="auto"/>
          </w:tcPr>
          <w:p w:rsidR="00BD6300" w:rsidRDefault="00BD6300">
            <w:pPr>
              <w:pBdr>
                <w:top w:val="nil"/>
                <w:left w:val="nil"/>
                <w:bottom w:val="nil"/>
                <w:right w:val="nil"/>
                <w:between w:val="nil"/>
              </w:pBdr>
              <w:rPr>
                <w:color w:val="000000"/>
              </w:rPr>
            </w:pPr>
          </w:p>
          <w:p w:rsidR="00BD6300" w:rsidRDefault="00B41852">
            <w:pPr>
              <w:pBdr>
                <w:top w:val="nil"/>
                <w:left w:val="nil"/>
                <w:bottom w:val="nil"/>
                <w:right w:val="nil"/>
                <w:between w:val="nil"/>
              </w:pBdr>
              <w:rPr>
                <w:color w:val="000000"/>
              </w:rPr>
            </w:pPr>
            <w:r>
              <w:rPr>
                <w:color w:val="000000"/>
                <w:sz w:val="21"/>
                <w:szCs w:val="21"/>
              </w:rPr>
              <w:t xml:space="preserve">Carga horaria teórica: 20  </w:t>
            </w:r>
            <w:r>
              <w:rPr>
                <w:color w:val="000000"/>
              </w:rPr>
              <w:t>horas</w:t>
            </w:r>
          </w:p>
        </w:tc>
      </w:tr>
      <w:tr w:rsidR="00BD6300">
        <w:trPr>
          <w:trHeight w:val="540"/>
        </w:trPr>
        <w:tc>
          <w:tcPr>
            <w:tcW w:w="2197" w:type="dxa"/>
            <w:vMerge/>
            <w:shd w:val="clear" w:color="auto" w:fill="EBF1DD"/>
            <w:vAlign w:val="center"/>
          </w:tcPr>
          <w:p w:rsidR="00BD6300" w:rsidRDefault="00BD6300">
            <w:pPr>
              <w:widowControl w:val="0"/>
              <w:pBdr>
                <w:top w:val="nil"/>
                <w:left w:val="nil"/>
                <w:bottom w:val="nil"/>
                <w:right w:val="nil"/>
                <w:between w:val="nil"/>
              </w:pBdr>
              <w:spacing w:line="276" w:lineRule="auto"/>
              <w:rPr>
                <w:color w:val="000000"/>
              </w:rPr>
            </w:pPr>
          </w:p>
        </w:tc>
        <w:tc>
          <w:tcPr>
            <w:tcW w:w="7053" w:type="dxa"/>
            <w:shd w:val="clear" w:color="auto" w:fill="auto"/>
          </w:tcPr>
          <w:p w:rsidR="00BD6300" w:rsidRDefault="00BD6300">
            <w:pPr>
              <w:pBdr>
                <w:top w:val="nil"/>
                <w:left w:val="nil"/>
                <w:bottom w:val="nil"/>
                <w:right w:val="nil"/>
                <w:between w:val="nil"/>
              </w:pBdr>
              <w:ind w:left="360"/>
              <w:rPr>
                <w:color w:val="000000"/>
              </w:rPr>
            </w:pPr>
          </w:p>
          <w:p w:rsidR="00BD6300" w:rsidRDefault="00B41852">
            <w:pPr>
              <w:pBdr>
                <w:top w:val="nil"/>
                <w:left w:val="nil"/>
                <w:bottom w:val="nil"/>
                <w:right w:val="nil"/>
                <w:between w:val="nil"/>
              </w:pBdr>
              <w:rPr>
                <w:color w:val="000000"/>
              </w:rPr>
            </w:pPr>
            <w:r>
              <w:rPr>
                <w:color w:val="000000"/>
                <w:sz w:val="21"/>
                <w:szCs w:val="21"/>
              </w:rPr>
              <w:t xml:space="preserve">Carga horaria práctica: 20 </w:t>
            </w:r>
            <w:r>
              <w:rPr>
                <w:color w:val="000000"/>
              </w:rPr>
              <w:t>horas</w:t>
            </w:r>
          </w:p>
          <w:p w:rsidR="00BD6300" w:rsidRDefault="00BD6300">
            <w:pPr>
              <w:pBdr>
                <w:top w:val="nil"/>
                <w:left w:val="nil"/>
                <w:bottom w:val="nil"/>
                <w:right w:val="nil"/>
                <w:between w:val="nil"/>
              </w:pBdr>
              <w:ind w:left="360"/>
              <w:rPr>
                <w:color w:val="000000"/>
              </w:rPr>
            </w:pPr>
          </w:p>
        </w:tc>
      </w:tr>
    </w:tbl>
    <w:p w:rsidR="00BD6300" w:rsidRDefault="00BD6300">
      <w:pPr>
        <w:pBdr>
          <w:top w:val="nil"/>
          <w:left w:val="nil"/>
          <w:bottom w:val="nil"/>
          <w:right w:val="nil"/>
          <w:between w:val="nil"/>
        </w:pBdr>
        <w:rPr>
          <w:color w:val="000000"/>
        </w:rPr>
      </w:pPr>
    </w:p>
    <w:tbl>
      <w:tblPr>
        <w:tblStyle w:val="af7"/>
        <w:tblW w:w="9284"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7"/>
        <w:gridCol w:w="7087"/>
      </w:tblGrid>
      <w:tr w:rsidR="00BD6300">
        <w:trPr>
          <w:trHeight w:val="860"/>
        </w:trPr>
        <w:tc>
          <w:tcPr>
            <w:tcW w:w="2197" w:type="dxa"/>
            <w:shd w:val="clear" w:color="auto" w:fill="EAF1DD"/>
            <w:vAlign w:val="center"/>
          </w:tcPr>
          <w:p w:rsidR="00BD6300" w:rsidRDefault="00B41852">
            <w:pPr>
              <w:keepNext/>
              <w:pBdr>
                <w:top w:val="nil"/>
                <w:left w:val="nil"/>
                <w:bottom w:val="nil"/>
                <w:right w:val="nil"/>
                <w:between w:val="nil"/>
              </w:pBdr>
              <w:jc w:val="center"/>
              <w:rPr>
                <w:color w:val="000000"/>
              </w:rPr>
            </w:pPr>
            <w:r>
              <w:rPr>
                <w:b/>
                <w:color w:val="000000"/>
                <w:sz w:val="21"/>
                <w:szCs w:val="21"/>
              </w:rPr>
              <w:t>Otra información de interés</w:t>
            </w:r>
          </w:p>
        </w:tc>
        <w:tc>
          <w:tcPr>
            <w:tcW w:w="7087" w:type="dxa"/>
          </w:tcPr>
          <w:p w:rsidR="00BD6300" w:rsidRDefault="00BD6300">
            <w:pPr>
              <w:pBdr>
                <w:top w:val="nil"/>
                <w:left w:val="nil"/>
                <w:bottom w:val="nil"/>
                <w:right w:val="nil"/>
                <w:between w:val="nil"/>
              </w:pBdr>
              <w:rPr>
                <w:color w:val="FF0000"/>
              </w:rPr>
            </w:pPr>
            <w:bookmarkStart w:id="1" w:name="_heading=h.gjdgxs" w:colFirst="0" w:colLast="0"/>
            <w:bookmarkEnd w:id="1"/>
          </w:p>
        </w:tc>
      </w:tr>
    </w:tbl>
    <w:p w:rsidR="00BD6300" w:rsidRDefault="00BD6300">
      <w:pPr>
        <w:pBdr>
          <w:top w:val="nil"/>
          <w:left w:val="nil"/>
          <w:bottom w:val="nil"/>
          <w:right w:val="nil"/>
          <w:between w:val="nil"/>
        </w:pBdr>
        <w:tabs>
          <w:tab w:val="center" w:pos="4252"/>
          <w:tab w:val="right" w:pos="8504"/>
        </w:tabs>
        <w:rPr>
          <w:color w:val="000000"/>
        </w:rPr>
      </w:pPr>
    </w:p>
    <w:tbl>
      <w:tblPr>
        <w:tblStyle w:val="af8"/>
        <w:tblW w:w="9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7053"/>
      </w:tblGrid>
      <w:tr w:rsidR="00BD6300">
        <w:tc>
          <w:tcPr>
            <w:tcW w:w="9322" w:type="dxa"/>
            <w:gridSpan w:val="2"/>
            <w:shd w:val="clear" w:color="auto" w:fill="EAF1DD"/>
            <w:vAlign w:val="center"/>
          </w:tcPr>
          <w:p w:rsidR="00BD6300" w:rsidRDefault="00BD6300">
            <w:pPr>
              <w:keepNext/>
              <w:pBdr>
                <w:top w:val="nil"/>
                <w:left w:val="nil"/>
                <w:bottom w:val="nil"/>
                <w:right w:val="nil"/>
                <w:between w:val="nil"/>
              </w:pBdr>
              <w:spacing w:after="120"/>
              <w:rPr>
                <w:color w:val="000000"/>
              </w:rPr>
            </w:pPr>
          </w:p>
          <w:p w:rsidR="00BD6300" w:rsidRDefault="00B41852">
            <w:pPr>
              <w:keepNext/>
              <w:pBdr>
                <w:top w:val="nil"/>
                <w:left w:val="nil"/>
                <w:bottom w:val="nil"/>
                <w:right w:val="nil"/>
                <w:between w:val="nil"/>
              </w:pBdr>
              <w:spacing w:after="120"/>
              <w:rPr>
                <w:color w:val="000000"/>
              </w:rPr>
            </w:pPr>
            <w:r>
              <w:rPr>
                <w:b/>
                <w:color w:val="000000"/>
                <w:sz w:val="21"/>
                <w:szCs w:val="21"/>
              </w:rPr>
              <w:t>Información del Docente Responsable - Datos personales y de contacto:</w:t>
            </w:r>
          </w:p>
          <w:p w:rsidR="00BD6300" w:rsidRDefault="00BD6300">
            <w:pPr>
              <w:pBdr>
                <w:top w:val="nil"/>
                <w:left w:val="nil"/>
                <w:bottom w:val="nil"/>
                <w:right w:val="nil"/>
                <w:between w:val="nil"/>
              </w:pBdr>
              <w:rPr>
                <w:color w:val="000000"/>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Apellido y Nombres</w:t>
            </w:r>
          </w:p>
        </w:tc>
        <w:tc>
          <w:tcPr>
            <w:tcW w:w="7053" w:type="dxa"/>
          </w:tcPr>
          <w:p w:rsidR="00BD6300" w:rsidRDefault="00B41852">
            <w:pPr>
              <w:pBdr>
                <w:top w:val="nil"/>
                <w:left w:val="nil"/>
                <w:bottom w:val="nil"/>
                <w:right w:val="nil"/>
                <w:between w:val="nil"/>
              </w:pBdr>
              <w:spacing w:after="120"/>
              <w:rPr>
                <w:color w:val="000000"/>
                <w:sz w:val="22"/>
                <w:szCs w:val="22"/>
              </w:rPr>
            </w:pPr>
            <w:bookmarkStart w:id="2" w:name="_heading=h.30j0zll" w:colFirst="0" w:colLast="0"/>
            <w:bookmarkEnd w:id="2"/>
            <w:r>
              <w:rPr>
                <w:color w:val="000000"/>
                <w:sz w:val="22"/>
                <w:szCs w:val="22"/>
              </w:rPr>
              <w:t>Laudano, Claudia Nora</w:t>
            </w: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b/>
                <w:color w:val="000000"/>
                <w:sz w:val="21"/>
                <w:szCs w:val="21"/>
              </w:rPr>
            </w:pPr>
            <w:r>
              <w:rPr>
                <w:b/>
                <w:color w:val="000000"/>
                <w:sz w:val="21"/>
                <w:szCs w:val="21"/>
              </w:rPr>
              <w:t>CUIL</w:t>
            </w:r>
          </w:p>
        </w:tc>
        <w:tc>
          <w:tcPr>
            <w:tcW w:w="7053" w:type="dxa"/>
          </w:tcPr>
          <w:p w:rsidR="00BD6300" w:rsidRDefault="00B41852">
            <w:pPr>
              <w:pBdr>
                <w:top w:val="nil"/>
                <w:left w:val="nil"/>
                <w:bottom w:val="nil"/>
                <w:right w:val="nil"/>
                <w:between w:val="nil"/>
              </w:pBdr>
              <w:spacing w:after="120"/>
              <w:rPr>
                <w:color w:val="000000"/>
                <w:sz w:val="22"/>
                <w:szCs w:val="22"/>
              </w:rPr>
            </w:pPr>
            <w:r>
              <w:rPr>
                <w:color w:val="000000"/>
                <w:sz w:val="22"/>
                <w:szCs w:val="22"/>
              </w:rPr>
              <w:t>27163436529</w:t>
            </w: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Domicilio</w:t>
            </w:r>
          </w:p>
        </w:tc>
        <w:tc>
          <w:tcPr>
            <w:tcW w:w="7053" w:type="dxa"/>
          </w:tcPr>
          <w:p w:rsidR="00BD6300" w:rsidRDefault="00B41852">
            <w:pPr>
              <w:pBdr>
                <w:top w:val="nil"/>
                <w:left w:val="nil"/>
                <w:bottom w:val="nil"/>
                <w:right w:val="nil"/>
                <w:between w:val="nil"/>
              </w:pBdr>
              <w:spacing w:after="120"/>
              <w:rPr>
                <w:color w:val="000000"/>
                <w:sz w:val="22"/>
                <w:szCs w:val="22"/>
              </w:rPr>
            </w:pPr>
            <w:r>
              <w:rPr>
                <w:color w:val="000000"/>
                <w:sz w:val="22"/>
                <w:szCs w:val="22"/>
              </w:rPr>
              <w:t xml:space="preserve">39 n° 1036, dpto. 2 </w:t>
            </w: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CP – Ciudad</w:t>
            </w:r>
          </w:p>
        </w:tc>
        <w:tc>
          <w:tcPr>
            <w:tcW w:w="7053" w:type="dxa"/>
          </w:tcPr>
          <w:p w:rsidR="00BD6300" w:rsidRDefault="00B41852">
            <w:pPr>
              <w:pBdr>
                <w:top w:val="nil"/>
                <w:left w:val="nil"/>
                <w:bottom w:val="nil"/>
                <w:right w:val="nil"/>
                <w:between w:val="nil"/>
              </w:pBdr>
              <w:spacing w:after="120"/>
              <w:rPr>
                <w:color w:val="000000"/>
                <w:sz w:val="22"/>
                <w:szCs w:val="22"/>
              </w:rPr>
            </w:pPr>
            <w:r>
              <w:rPr>
                <w:color w:val="000000"/>
                <w:sz w:val="22"/>
                <w:szCs w:val="22"/>
              </w:rPr>
              <w:t>1900 – La Plata</w:t>
            </w: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Teléfono Laboral</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Teléfono Particular</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Celular</w:t>
            </w:r>
          </w:p>
        </w:tc>
        <w:tc>
          <w:tcPr>
            <w:tcW w:w="7053" w:type="dxa"/>
          </w:tcPr>
          <w:p w:rsidR="00BD6300" w:rsidRDefault="00B41852">
            <w:pPr>
              <w:pBdr>
                <w:top w:val="nil"/>
                <w:left w:val="nil"/>
                <w:bottom w:val="nil"/>
                <w:right w:val="nil"/>
                <w:between w:val="nil"/>
              </w:pBdr>
              <w:spacing w:after="120"/>
              <w:rPr>
                <w:color w:val="000000"/>
                <w:sz w:val="22"/>
                <w:szCs w:val="22"/>
              </w:rPr>
            </w:pPr>
            <w:r>
              <w:rPr>
                <w:color w:val="000000"/>
                <w:sz w:val="22"/>
                <w:szCs w:val="22"/>
              </w:rPr>
              <w:t>221 5561951</w:t>
            </w: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E-mail</w:t>
            </w:r>
          </w:p>
        </w:tc>
        <w:tc>
          <w:tcPr>
            <w:tcW w:w="7053" w:type="dxa"/>
          </w:tcPr>
          <w:p w:rsidR="00BD6300" w:rsidRDefault="0025141D">
            <w:pPr>
              <w:pBdr>
                <w:top w:val="nil"/>
                <w:left w:val="nil"/>
                <w:bottom w:val="nil"/>
                <w:right w:val="nil"/>
                <w:between w:val="nil"/>
              </w:pBdr>
              <w:spacing w:after="120"/>
              <w:rPr>
                <w:color w:val="000000"/>
                <w:sz w:val="22"/>
                <w:szCs w:val="22"/>
              </w:rPr>
            </w:pPr>
            <w:hyperlink r:id="rId22">
              <w:r w:rsidR="00B41852">
                <w:rPr>
                  <w:color w:val="1155CC"/>
                  <w:sz w:val="22"/>
                  <w:szCs w:val="22"/>
                  <w:u w:val="single"/>
                </w:rPr>
                <w:t>claudialaudano@gmail.com</w:t>
              </w:r>
            </w:hyperlink>
            <w:r w:rsidR="00B41852">
              <w:rPr>
                <w:color w:val="000000"/>
                <w:sz w:val="22"/>
                <w:szCs w:val="22"/>
              </w:rPr>
              <w:t xml:space="preserve"> </w:t>
            </w:r>
          </w:p>
        </w:tc>
      </w:tr>
    </w:tbl>
    <w:p w:rsidR="00BD6300" w:rsidRDefault="00BD6300">
      <w:pPr>
        <w:pBdr>
          <w:top w:val="nil"/>
          <w:left w:val="nil"/>
          <w:bottom w:val="nil"/>
          <w:right w:val="nil"/>
          <w:between w:val="nil"/>
        </w:pBdr>
        <w:tabs>
          <w:tab w:val="center" w:pos="4252"/>
          <w:tab w:val="right" w:pos="8504"/>
        </w:tabs>
        <w:spacing w:after="120"/>
        <w:rPr>
          <w:color w:val="000000"/>
        </w:rPr>
      </w:pPr>
    </w:p>
    <w:tbl>
      <w:tblPr>
        <w:tblStyle w:val="af9"/>
        <w:tblW w:w="9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7053"/>
      </w:tblGrid>
      <w:tr w:rsidR="00BD6300">
        <w:tc>
          <w:tcPr>
            <w:tcW w:w="9322" w:type="dxa"/>
            <w:gridSpan w:val="2"/>
            <w:shd w:val="clear" w:color="auto" w:fill="EAF1DD"/>
            <w:vAlign w:val="center"/>
          </w:tcPr>
          <w:p w:rsidR="00BD6300" w:rsidRDefault="00BD6300">
            <w:pPr>
              <w:keepNext/>
              <w:pBdr>
                <w:top w:val="nil"/>
                <w:left w:val="nil"/>
                <w:bottom w:val="nil"/>
                <w:right w:val="nil"/>
                <w:between w:val="nil"/>
              </w:pBdr>
              <w:spacing w:after="120"/>
              <w:rPr>
                <w:color w:val="000000"/>
              </w:rPr>
            </w:pPr>
          </w:p>
          <w:p w:rsidR="00BD6300" w:rsidRDefault="00B41852">
            <w:pPr>
              <w:keepNext/>
              <w:pBdr>
                <w:top w:val="nil"/>
                <w:left w:val="nil"/>
                <w:bottom w:val="nil"/>
                <w:right w:val="nil"/>
                <w:between w:val="nil"/>
              </w:pBdr>
              <w:spacing w:after="120"/>
              <w:rPr>
                <w:color w:val="000000"/>
              </w:rPr>
            </w:pPr>
            <w:r>
              <w:rPr>
                <w:b/>
                <w:color w:val="000000"/>
                <w:sz w:val="21"/>
                <w:szCs w:val="21"/>
              </w:rPr>
              <w:t>Información del Equipo Docente - Datos personales y de contacto:</w:t>
            </w:r>
          </w:p>
          <w:p w:rsidR="00BD6300" w:rsidRDefault="00BD6300">
            <w:pPr>
              <w:pBdr>
                <w:top w:val="nil"/>
                <w:left w:val="nil"/>
                <w:bottom w:val="nil"/>
                <w:right w:val="nil"/>
                <w:between w:val="nil"/>
              </w:pBdr>
              <w:rPr>
                <w:color w:val="000000"/>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Apellido y Nombres</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b/>
                <w:color w:val="000000"/>
                <w:sz w:val="21"/>
                <w:szCs w:val="21"/>
              </w:rPr>
            </w:pPr>
            <w:r>
              <w:rPr>
                <w:b/>
                <w:color w:val="000000"/>
                <w:sz w:val="21"/>
                <w:szCs w:val="21"/>
              </w:rPr>
              <w:t>CUIL</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Domicilio</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CP – Ciudad</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Teléfono Laboral</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Teléfono Particular</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Celular</w:t>
            </w:r>
          </w:p>
        </w:tc>
        <w:tc>
          <w:tcPr>
            <w:tcW w:w="7053" w:type="dxa"/>
          </w:tcPr>
          <w:p w:rsidR="00BD6300" w:rsidRDefault="00BD6300">
            <w:pPr>
              <w:pBdr>
                <w:top w:val="nil"/>
                <w:left w:val="nil"/>
                <w:bottom w:val="nil"/>
                <w:right w:val="nil"/>
                <w:between w:val="nil"/>
              </w:pBdr>
              <w:spacing w:after="120"/>
              <w:rPr>
                <w:color w:val="000000"/>
                <w:sz w:val="22"/>
                <w:szCs w:val="22"/>
              </w:rPr>
            </w:pPr>
          </w:p>
        </w:tc>
      </w:tr>
      <w:tr w:rsidR="00BD6300">
        <w:tc>
          <w:tcPr>
            <w:tcW w:w="2269" w:type="dxa"/>
            <w:shd w:val="clear" w:color="auto" w:fill="EAF1DD"/>
            <w:vAlign w:val="center"/>
          </w:tcPr>
          <w:p w:rsidR="00BD6300" w:rsidRDefault="00B41852">
            <w:pPr>
              <w:keepNext/>
              <w:pBdr>
                <w:top w:val="nil"/>
                <w:left w:val="nil"/>
                <w:bottom w:val="nil"/>
                <w:right w:val="nil"/>
                <w:between w:val="nil"/>
              </w:pBdr>
              <w:spacing w:after="120"/>
              <w:jc w:val="center"/>
              <w:rPr>
                <w:color w:val="000000"/>
              </w:rPr>
            </w:pPr>
            <w:r>
              <w:rPr>
                <w:b/>
                <w:color w:val="000000"/>
                <w:sz w:val="21"/>
                <w:szCs w:val="21"/>
              </w:rPr>
              <w:t>E-mail</w:t>
            </w:r>
          </w:p>
        </w:tc>
        <w:tc>
          <w:tcPr>
            <w:tcW w:w="7053" w:type="dxa"/>
          </w:tcPr>
          <w:p w:rsidR="00BD6300" w:rsidRDefault="00BD6300">
            <w:pPr>
              <w:pBdr>
                <w:top w:val="nil"/>
                <w:left w:val="nil"/>
                <w:bottom w:val="nil"/>
                <w:right w:val="nil"/>
                <w:between w:val="nil"/>
              </w:pBdr>
              <w:spacing w:after="120"/>
              <w:rPr>
                <w:color w:val="000000"/>
                <w:sz w:val="22"/>
                <w:szCs w:val="22"/>
              </w:rPr>
            </w:pPr>
          </w:p>
        </w:tc>
      </w:tr>
    </w:tbl>
    <w:p w:rsidR="00BD6300" w:rsidRDefault="00BD6300">
      <w:pPr>
        <w:pBdr>
          <w:top w:val="nil"/>
          <w:left w:val="nil"/>
          <w:bottom w:val="nil"/>
          <w:right w:val="nil"/>
          <w:between w:val="nil"/>
        </w:pBdr>
        <w:rPr>
          <w:color w:val="000000"/>
        </w:rPr>
      </w:pPr>
    </w:p>
    <w:p w:rsidR="00BD6300" w:rsidRDefault="00BD6300">
      <w:pPr>
        <w:pBdr>
          <w:top w:val="nil"/>
          <w:left w:val="nil"/>
          <w:bottom w:val="nil"/>
          <w:right w:val="nil"/>
          <w:between w:val="nil"/>
        </w:pBdr>
        <w:rPr>
          <w:color w:val="000000"/>
        </w:rPr>
      </w:pPr>
    </w:p>
    <w:p w:rsidR="00BD6300" w:rsidRDefault="00BD6300">
      <w:pPr>
        <w:pBdr>
          <w:top w:val="nil"/>
          <w:left w:val="nil"/>
          <w:bottom w:val="nil"/>
          <w:right w:val="nil"/>
          <w:between w:val="nil"/>
        </w:pBdr>
        <w:rPr>
          <w:color w:val="000000"/>
        </w:rPr>
      </w:pPr>
    </w:p>
    <w:p w:rsidR="00BD6300" w:rsidRDefault="00BD6300">
      <w:pPr>
        <w:pBdr>
          <w:top w:val="nil"/>
          <w:left w:val="nil"/>
          <w:bottom w:val="nil"/>
          <w:right w:val="nil"/>
          <w:between w:val="nil"/>
        </w:pBdr>
        <w:rPr>
          <w:color w:val="000000"/>
        </w:rPr>
      </w:pPr>
    </w:p>
    <w:sectPr w:rsidR="00BD6300">
      <w:pgSz w:w="11906" w:h="16838"/>
      <w:pgMar w:top="1417" w:right="1466" w:bottom="540"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BD6300"/>
    <w:rsid w:val="000A02FF"/>
    <w:rsid w:val="000A3CCC"/>
    <w:rsid w:val="000D6600"/>
    <w:rsid w:val="00121507"/>
    <w:rsid w:val="00140E3E"/>
    <w:rsid w:val="0016791A"/>
    <w:rsid w:val="001732AF"/>
    <w:rsid w:val="001D071A"/>
    <w:rsid w:val="001E282B"/>
    <w:rsid w:val="001F7EA4"/>
    <w:rsid w:val="002274DB"/>
    <w:rsid w:val="0025141D"/>
    <w:rsid w:val="00314174"/>
    <w:rsid w:val="00351C1F"/>
    <w:rsid w:val="003C1865"/>
    <w:rsid w:val="003F3EE8"/>
    <w:rsid w:val="004905ED"/>
    <w:rsid w:val="004E6BD8"/>
    <w:rsid w:val="005774A5"/>
    <w:rsid w:val="00635AD1"/>
    <w:rsid w:val="006515DF"/>
    <w:rsid w:val="006A5E32"/>
    <w:rsid w:val="00753DA9"/>
    <w:rsid w:val="007643E1"/>
    <w:rsid w:val="007C7FC7"/>
    <w:rsid w:val="007E43F8"/>
    <w:rsid w:val="00827C88"/>
    <w:rsid w:val="008C1DCB"/>
    <w:rsid w:val="00901548"/>
    <w:rsid w:val="00902787"/>
    <w:rsid w:val="00950B80"/>
    <w:rsid w:val="009B7A34"/>
    <w:rsid w:val="00AA5CCF"/>
    <w:rsid w:val="00B41852"/>
    <w:rsid w:val="00B42063"/>
    <w:rsid w:val="00BB4B64"/>
    <w:rsid w:val="00BD6300"/>
    <w:rsid w:val="00C44D2D"/>
    <w:rsid w:val="00C90EED"/>
    <w:rsid w:val="00CD1158"/>
    <w:rsid w:val="00D174A0"/>
    <w:rsid w:val="00D176CD"/>
    <w:rsid w:val="00D6782A"/>
    <w:rsid w:val="00E44A9E"/>
    <w:rsid w:val="00E60383"/>
    <w:rsid w:val="00E80E88"/>
    <w:rsid w:val="00F246D0"/>
    <w:rsid w:val="00F873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E632"/>
  <w15:docId w15:val="{BD93EB90-1390-4694-AC48-E598BCB4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FD2"/>
  </w:style>
  <w:style w:type="paragraph" w:styleId="Ttulo1">
    <w:name w:val="heading 1"/>
    <w:basedOn w:val="Normal1"/>
    <w:next w:val="Normal1"/>
    <w:rsid w:val="00B915A9"/>
    <w:pPr>
      <w:keepNext/>
      <w:keepLines/>
      <w:spacing w:before="480" w:after="120"/>
      <w:contextualSpacing/>
      <w:outlineLvl w:val="0"/>
    </w:pPr>
    <w:rPr>
      <w:b/>
      <w:sz w:val="48"/>
      <w:szCs w:val="48"/>
    </w:rPr>
  </w:style>
  <w:style w:type="paragraph" w:styleId="Ttulo2">
    <w:name w:val="heading 2"/>
    <w:basedOn w:val="Normal1"/>
    <w:next w:val="Normal1"/>
    <w:rsid w:val="00B915A9"/>
    <w:pPr>
      <w:keepNext/>
      <w:keepLines/>
      <w:spacing w:before="360" w:after="80"/>
      <w:contextualSpacing/>
      <w:outlineLvl w:val="1"/>
    </w:pPr>
    <w:rPr>
      <w:b/>
      <w:sz w:val="36"/>
      <w:szCs w:val="36"/>
    </w:rPr>
  </w:style>
  <w:style w:type="paragraph" w:styleId="Ttulo3">
    <w:name w:val="heading 3"/>
    <w:basedOn w:val="Normal1"/>
    <w:next w:val="Normal1"/>
    <w:rsid w:val="00B915A9"/>
    <w:pPr>
      <w:keepNext/>
      <w:keepLines/>
      <w:spacing w:before="280" w:after="80"/>
      <w:contextualSpacing/>
      <w:outlineLvl w:val="2"/>
    </w:pPr>
    <w:rPr>
      <w:b/>
      <w:sz w:val="28"/>
      <w:szCs w:val="28"/>
    </w:rPr>
  </w:style>
  <w:style w:type="paragraph" w:styleId="Ttulo4">
    <w:name w:val="heading 4"/>
    <w:basedOn w:val="Normal1"/>
    <w:next w:val="Normal1"/>
    <w:rsid w:val="00B915A9"/>
    <w:pPr>
      <w:keepNext/>
      <w:keepLines/>
      <w:spacing w:before="240" w:after="40"/>
      <w:contextualSpacing/>
      <w:outlineLvl w:val="3"/>
    </w:pPr>
    <w:rPr>
      <w:b/>
      <w:sz w:val="24"/>
      <w:szCs w:val="24"/>
    </w:rPr>
  </w:style>
  <w:style w:type="paragraph" w:styleId="Ttulo5">
    <w:name w:val="heading 5"/>
    <w:basedOn w:val="Normal1"/>
    <w:next w:val="Normal1"/>
    <w:rsid w:val="00B915A9"/>
    <w:pPr>
      <w:keepNext/>
      <w:keepLines/>
      <w:spacing w:before="220" w:after="40"/>
      <w:contextualSpacing/>
      <w:outlineLvl w:val="4"/>
    </w:pPr>
    <w:rPr>
      <w:b/>
      <w:sz w:val="22"/>
      <w:szCs w:val="22"/>
    </w:rPr>
  </w:style>
  <w:style w:type="paragraph" w:styleId="Ttulo6">
    <w:name w:val="heading 6"/>
    <w:basedOn w:val="Normal1"/>
    <w:next w:val="Normal1"/>
    <w:rsid w:val="00B915A9"/>
    <w:pPr>
      <w:keepNext/>
      <w:keepLines/>
      <w:spacing w:before="200" w:after="40"/>
      <w:contextualSpacing/>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1"/>
    <w:next w:val="Normal1"/>
    <w:rsid w:val="00B915A9"/>
    <w:pPr>
      <w:keepNext/>
      <w:keepLines/>
      <w:spacing w:before="480" w:after="120"/>
      <w:contextualSpacing/>
    </w:pPr>
    <w:rPr>
      <w:b/>
      <w:sz w:val="72"/>
      <w:szCs w:val="72"/>
    </w:rPr>
  </w:style>
  <w:style w:type="paragraph" w:customStyle="1" w:styleId="Normal1">
    <w:name w:val="Normal1"/>
    <w:rsid w:val="00B915A9"/>
  </w:style>
  <w:style w:type="table" w:customStyle="1" w:styleId="TableNormal0">
    <w:name w:val="Table Normal"/>
    <w:rsid w:val="00B915A9"/>
    <w:tblPr>
      <w:tblCellMar>
        <w:top w:w="0" w:type="dxa"/>
        <w:left w:w="0" w:type="dxa"/>
        <w:bottom w:w="0" w:type="dxa"/>
        <w:right w:w="0" w:type="dxa"/>
      </w:tblCellMar>
    </w:tbl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B915A9"/>
    <w:tblPr>
      <w:tblStyleRowBandSize w:val="1"/>
      <w:tblStyleColBandSize w:val="1"/>
      <w:tblCellMar>
        <w:left w:w="70" w:type="dxa"/>
        <w:right w:w="70" w:type="dxa"/>
      </w:tblCellMar>
    </w:tblPr>
  </w:style>
  <w:style w:type="table" w:customStyle="1" w:styleId="a0">
    <w:basedOn w:val="TableNormal0"/>
    <w:rsid w:val="00B915A9"/>
    <w:tblPr>
      <w:tblStyleRowBandSize w:val="1"/>
      <w:tblStyleColBandSize w:val="1"/>
      <w:tblCellMar>
        <w:left w:w="70" w:type="dxa"/>
        <w:right w:w="70" w:type="dxa"/>
      </w:tblCellMar>
    </w:tblPr>
  </w:style>
  <w:style w:type="table" w:customStyle="1" w:styleId="a1">
    <w:basedOn w:val="TableNormal0"/>
    <w:rsid w:val="00B915A9"/>
    <w:tblPr>
      <w:tblStyleRowBandSize w:val="1"/>
      <w:tblStyleColBandSize w:val="1"/>
      <w:tblCellMar>
        <w:left w:w="70" w:type="dxa"/>
        <w:right w:w="70" w:type="dxa"/>
      </w:tblCellMar>
    </w:tblPr>
  </w:style>
  <w:style w:type="table" w:customStyle="1" w:styleId="a2">
    <w:basedOn w:val="TableNormal0"/>
    <w:rsid w:val="00B915A9"/>
    <w:tblPr>
      <w:tblStyleRowBandSize w:val="1"/>
      <w:tblStyleColBandSize w:val="1"/>
      <w:tblCellMar>
        <w:left w:w="70" w:type="dxa"/>
        <w:right w:w="70" w:type="dxa"/>
      </w:tblCellMar>
    </w:tblPr>
  </w:style>
  <w:style w:type="table" w:customStyle="1" w:styleId="a3">
    <w:basedOn w:val="TableNormal0"/>
    <w:rsid w:val="00B915A9"/>
    <w:tblPr>
      <w:tblStyleRowBandSize w:val="1"/>
      <w:tblStyleColBandSize w:val="1"/>
      <w:tblCellMar>
        <w:left w:w="70" w:type="dxa"/>
        <w:right w:w="70" w:type="dxa"/>
      </w:tblCellMar>
    </w:tblPr>
  </w:style>
  <w:style w:type="table" w:customStyle="1" w:styleId="a4">
    <w:basedOn w:val="TableNormal0"/>
    <w:rsid w:val="00B915A9"/>
    <w:tblPr>
      <w:tblStyleRowBandSize w:val="1"/>
      <w:tblStyleColBandSize w:val="1"/>
      <w:tblCellMar>
        <w:left w:w="70" w:type="dxa"/>
        <w:right w:w="70" w:type="dxa"/>
      </w:tblCellMar>
    </w:tblPr>
  </w:style>
  <w:style w:type="table" w:customStyle="1" w:styleId="a5">
    <w:basedOn w:val="TableNormal0"/>
    <w:rsid w:val="00B915A9"/>
    <w:tblPr>
      <w:tblStyleRowBandSize w:val="1"/>
      <w:tblStyleColBandSize w:val="1"/>
      <w:tblCellMar>
        <w:left w:w="70" w:type="dxa"/>
        <w:right w:w="70" w:type="dxa"/>
      </w:tblCellMar>
    </w:tblPr>
  </w:style>
  <w:style w:type="table" w:customStyle="1" w:styleId="a6">
    <w:basedOn w:val="TableNormal0"/>
    <w:rsid w:val="00B915A9"/>
    <w:tblPr>
      <w:tblStyleRowBandSize w:val="1"/>
      <w:tblStyleColBandSize w:val="1"/>
      <w:tblCellMar>
        <w:left w:w="70" w:type="dxa"/>
        <w:right w:w="70" w:type="dxa"/>
      </w:tblCellMar>
    </w:tblPr>
  </w:style>
  <w:style w:type="table" w:customStyle="1" w:styleId="a7">
    <w:basedOn w:val="TableNormal0"/>
    <w:rsid w:val="00B915A9"/>
    <w:tblPr>
      <w:tblStyleRowBandSize w:val="1"/>
      <w:tblStyleColBandSize w:val="1"/>
      <w:tblCellMar>
        <w:left w:w="70" w:type="dxa"/>
        <w:right w:w="70" w:type="dxa"/>
      </w:tblCellMar>
    </w:tblPr>
  </w:style>
  <w:style w:type="table" w:customStyle="1" w:styleId="a8">
    <w:basedOn w:val="TableNormal0"/>
    <w:rsid w:val="00B915A9"/>
    <w:tblPr>
      <w:tblStyleRowBandSize w:val="1"/>
      <w:tblStyleColBandSize w:val="1"/>
      <w:tblCellMar>
        <w:left w:w="70" w:type="dxa"/>
        <w:right w:w="70" w:type="dxa"/>
      </w:tblCellMar>
    </w:tblPr>
  </w:style>
  <w:style w:type="table" w:customStyle="1" w:styleId="a9">
    <w:basedOn w:val="TableNormal0"/>
    <w:rsid w:val="00B915A9"/>
    <w:tblPr>
      <w:tblStyleRowBandSize w:val="1"/>
      <w:tblStyleColBandSize w:val="1"/>
      <w:tblCellMar>
        <w:left w:w="70" w:type="dxa"/>
        <w:right w:w="70" w:type="dxa"/>
      </w:tblCellMar>
    </w:tblPr>
  </w:style>
  <w:style w:type="table" w:customStyle="1" w:styleId="aa">
    <w:basedOn w:val="TableNormal0"/>
    <w:rsid w:val="00B915A9"/>
    <w:tblPr>
      <w:tblStyleRowBandSize w:val="1"/>
      <w:tblStyleColBandSize w:val="1"/>
      <w:tblCellMar>
        <w:left w:w="70" w:type="dxa"/>
        <w:right w:w="70" w:type="dxa"/>
      </w:tblCellMar>
    </w:tblPr>
  </w:style>
  <w:style w:type="table" w:customStyle="1" w:styleId="ab">
    <w:basedOn w:val="TableNormal0"/>
    <w:rsid w:val="00B915A9"/>
    <w:tblPr>
      <w:tblStyleRowBandSize w:val="1"/>
      <w:tblStyleColBandSize w:val="1"/>
      <w:tblCellMar>
        <w:left w:w="70" w:type="dxa"/>
        <w:right w:w="70" w:type="dxa"/>
      </w:tblCellMar>
    </w:tblPr>
  </w:style>
  <w:style w:type="table" w:customStyle="1" w:styleId="ac">
    <w:basedOn w:val="TableNormal0"/>
    <w:rsid w:val="00B915A9"/>
    <w:tblPr>
      <w:tblStyleRowBandSize w:val="1"/>
      <w:tblStyleColBandSize w:val="1"/>
      <w:tblCellMar>
        <w:left w:w="70" w:type="dxa"/>
        <w:right w:w="70" w:type="dxa"/>
      </w:tblCellMar>
    </w:tblPr>
  </w:style>
  <w:style w:type="character" w:styleId="Hipervnculo">
    <w:name w:val="Hyperlink"/>
    <w:basedOn w:val="Fuentedeprrafopredeter"/>
    <w:uiPriority w:val="99"/>
    <w:unhideWhenUsed/>
    <w:rsid w:val="00C91E43"/>
    <w:rPr>
      <w:color w:val="0000FF" w:themeColor="hyperlink"/>
      <w:u w:val="single"/>
    </w:rPr>
  </w:style>
  <w:style w:type="paragraph" w:styleId="Textodeglobo">
    <w:name w:val="Balloon Text"/>
    <w:basedOn w:val="Normal"/>
    <w:link w:val="TextodegloboCar"/>
    <w:uiPriority w:val="99"/>
    <w:semiHidden/>
    <w:unhideWhenUsed/>
    <w:rsid w:val="008D0668"/>
    <w:rPr>
      <w:rFonts w:ascii="Tahoma" w:hAnsi="Tahoma" w:cs="Tahoma"/>
      <w:sz w:val="16"/>
      <w:szCs w:val="16"/>
    </w:rPr>
  </w:style>
  <w:style w:type="character" w:customStyle="1" w:styleId="TextodegloboCar">
    <w:name w:val="Texto de globo Car"/>
    <w:basedOn w:val="Fuentedeprrafopredeter"/>
    <w:link w:val="Textodeglobo"/>
    <w:uiPriority w:val="99"/>
    <w:semiHidden/>
    <w:rsid w:val="008D0668"/>
    <w:rPr>
      <w:rFonts w:ascii="Tahoma" w:hAnsi="Tahoma" w:cs="Tahoma"/>
      <w:sz w:val="16"/>
      <w:szCs w:val="16"/>
    </w:rPr>
  </w:style>
  <w:style w:type="paragraph" w:styleId="NormalWeb">
    <w:name w:val="Normal (Web)"/>
    <w:basedOn w:val="Normal"/>
    <w:uiPriority w:val="99"/>
    <w:rsid w:val="00E86854"/>
    <w:pPr>
      <w:spacing w:before="100" w:beforeAutospacing="1" w:after="100" w:afterAutospacing="1"/>
    </w:pPr>
    <w:rPr>
      <w:sz w:val="24"/>
      <w:szCs w:val="24"/>
    </w:rPr>
  </w:style>
  <w:style w:type="paragraph" w:styleId="Textosinformato">
    <w:name w:val="Plain Text"/>
    <w:basedOn w:val="Normal"/>
    <w:link w:val="TextosinformatoCar"/>
    <w:uiPriority w:val="99"/>
    <w:rsid w:val="00F230D6"/>
    <w:pPr>
      <w:autoSpaceDE w:val="0"/>
      <w:autoSpaceDN w:val="0"/>
    </w:pPr>
    <w:rPr>
      <w:rFonts w:ascii="Courier New" w:hAnsi="Courier New" w:cs="Courier New"/>
      <w:lang w:val="es-ES" w:eastAsia="es-ES"/>
    </w:rPr>
  </w:style>
  <w:style w:type="character" w:customStyle="1" w:styleId="TextosinformatoCar">
    <w:name w:val="Texto sin formato Car"/>
    <w:basedOn w:val="Fuentedeprrafopredeter"/>
    <w:link w:val="Textosinformato"/>
    <w:uiPriority w:val="99"/>
    <w:rsid w:val="00F230D6"/>
    <w:rPr>
      <w:rFonts w:ascii="Courier New" w:hAnsi="Courier New" w:cs="Courier New"/>
      <w:color w:val="auto"/>
      <w:lang w:val="es-ES" w:eastAsia="es-ES"/>
    </w:rPr>
  </w:style>
  <w:style w:type="paragraph" w:styleId="Sangradetextonormal">
    <w:name w:val="Body Text Indent"/>
    <w:basedOn w:val="Normal"/>
    <w:link w:val="SangradetextonormalCar"/>
    <w:rsid w:val="00987133"/>
    <w:pPr>
      <w:ind w:firstLine="708"/>
      <w:jc w:val="both"/>
    </w:pPr>
    <w:rPr>
      <w:rFonts w:ascii="Lucida Console" w:hAnsi="Lucida Console"/>
      <w:sz w:val="24"/>
      <w:lang w:val="es-ES" w:eastAsia="es-ES"/>
    </w:rPr>
  </w:style>
  <w:style w:type="character" w:customStyle="1" w:styleId="SangradetextonormalCar">
    <w:name w:val="Sangría de texto normal Car"/>
    <w:basedOn w:val="Fuentedeprrafopredeter"/>
    <w:link w:val="Sangradetextonormal"/>
    <w:rsid w:val="00987133"/>
    <w:rPr>
      <w:rFonts w:ascii="Lucida Console" w:hAnsi="Lucida Console"/>
      <w:color w:val="auto"/>
      <w:sz w:val="24"/>
      <w:lang w:val="es-ES" w:eastAsia="es-ES"/>
    </w:rPr>
  </w:style>
  <w:style w:type="paragraph" w:styleId="Textoindependiente2">
    <w:name w:val="Body Text 2"/>
    <w:basedOn w:val="Normal"/>
    <w:link w:val="Textoindependiente2Car"/>
    <w:uiPriority w:val="99"/>
    <w:semiHidden/>
    <w:unhideWhenUsed/>
    <w:rsid w:val="00D76EDB"/>
    <w:pPr>
      <w:spacing w:after="120" w:line="480" w:lineRule="auto"/>
    </w:pPr>
  </w:style>
  <w:style w:type="character" w:customStyle="1" w:styleId="Textoindependiente2Car">
    <w:name w:val="Texto independiente 2 Car"/>
    <w:basedOn w:val="Fuentedeprrafopredeter"/>
    <w:link w:val="Textoindependiente2"/>
    <w:uiPriority w:val="99"/>
    <w:semiHidden/>
    <w:rsid w:val="00D76EDB"/>
  </w:style>
  <w:style w:type="paragraph" w:styleId="Prrafodelista">
    <w:name w:val="List Paragraph"/>
    <w:basedOn w:val="Normal"/>
    <w:uiPriority w:val="34"/>
    <w:qFormat/>
    <w:rsid w:val="009A5C6E"/>
    <w:pPr>
      <w:ind w:left="720"/>
      <w:contextualSpacing/>
    </w:pPr>
  </w:style>
  <w:style w:type="paragraph" w:customStyle="1" w:styleId="Default">
    <w:name w:val="Default"/>
    <w:rsid w:val="004B6D8E"/>
    <w:pPr>
      <w:autoSpaceDE w:val="0"/>
      <w:autoSpaceDN w:val="0"/>
      <w:adjustRightInd w:val="0"/>
    </w:pPr>
    <w:rPr>
      <w:rFonts w:ascii="Cambria Math" w:hAnsi="Cambria Math" w:cs="Cambria Math"/>
      <w:sz w:val="24"/>
      <w:szCs w:val="24"/>
    </w:rPr>
  </w:style>
  <w:style w:type="character" w:styleId="Textoennegrita">
    <w:name w:val="Strong"/>
    <w:basedOn w:val="Fuentedeprrafopredeter"/>
    <w:uiPriority w:val="22"/>
    <w:qFormat/>
    <w:rsid w:val="00A36F7A"/>
    <w:rPr>
      <w:b/>
      <w:bCs/>
    </w:rPr>
  </w:style>
  <w:style w:type="character" w:styleId="Refdecomentario">
    <w:name w:val="annotation reference"/>
    <w:basedOn w:val="Fuentedeprrafopredeter"/>
    <w:uiPriority w:val="99"/>
    <w:semiHidden/>
    <w:unhideWhenUsed/>
    <w:rsid w:val="00892606"/>
    <w:rPr>
      <w:sz w:val="16"/>
      <w:szCs w:val="16"/>
    </w:rPr>
  </w:style>
  <w:style w:type="paragraph" w:styleId="Textocomentario">
    <w:name w:val="annotation text"/>
    <w:basedOn w:val="Normal"/>
    <w:link w:val="TextocomentarioCar"/>
    <w:uiPriority w:val="99"/>
    <w:semiHidden/>
    <w:unhideWhenUsed/>
    <w:rsid w:val="00892606"/>
  </w:style>
  <w:style w:type="character" w:customStyle="1" w:styleId="TextocomentarioCar">
    <w:name w:val="Texto comentario Car"/>
    <w:basedOn w:val="Fuentedeprrafopredeter"/>
    <w:link w:val="Textocomentario"/>
    <w:uiPriority w:val="99"/>
    <w:semiHidden/>
    <w:rsid w:val="00892606"/>
  </w:style>
  <w:style w:type="paragraph" w:styleId="Asuntodelcomentario">
    <w:name w:val="annotation subject"/>
    <w:basedOn w:val="Textocomentario"/>
    <w:next w:val="Textocomentario"/>
    <w:link w:val="AsuntodelcomentarioCar"/>
    <w:uiPriority w:val="99"/>
    <w:semiHidden/>
    <w:unhideWhenUsed/>
    <w:rsid w:val="00892606"/>
    <w:rPr>
      <w:b/>
      <w:bCs/>
    </w:rPr>
  </w:style>
  <w:style w:type="character" w:customStyle="1" w:styleId="AsuntodelcomentarioCar">
    <w:name w:val="Asunto del comentario Car"/>
    <w:basedOn w:val="TextocomentarioCar"/>
    <w:link w:val="Asuntodelcomentario"/>
    <w:uiPriority w:val="99"/>
    <w:semiHidden/>
    <w:rsid w:val="00892606"/>
    <w:rPr>
      <w:b/>
      <w:bCs/>
    </w:rPr>
  </w:style>
  <w:style w:type="table" w:customStyle="1" w:styleId="ad">
    <w:basedOn w:val="TableNormal0"/>
    <w:tblPr>
      <w:tblStyleRowBandSize w:val="1"/>
      <w:tblStyleColBandSize w:val="1"/>
      <w:tblCellMar>
        <w:left w:w="70" w:type="dxa"/>
        <w:right w:w="70"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70" w:type="dxa"/>
        <w:right w:w="70"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70" w:type="dxa"/>
        <w:right w:w="70" w:type="dxa"/>
      </w:tblCellMar>
    </w:tblPr>
  </w:style>
  <w:style w:type="table" w:customStyle="1" w:styleId="af4">
    <w:basedOn w:val="TableNormal0"/>
    <w:tblPr>
      <w:tblStyleRowBandSize w:val="1"/>
      <w:tblStyleColBandSize w:val="1"/>
      <w:tblCellMar>
        <w:left w:w="70" w:type="dxa"/>
        <w:right w:w="70" w:type="dxa"/>
      </w:tblCellMar>
    </w:tbl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tblPr>
      <w:tblStyleRowBandSize w:val="1"/>
      <w:tblStyleColBandSize w:val="1"/>
      <w:tblCellMar>
        <w:left w:w="70" w:type="dxa"/>
        <w:right w:w="70" w:type="dxa"/>
      </w:tblCellMar>
    </w:tblPr>
  </w:style>
  <w:style w:type="table" w:customStyle="1" w:styleId="af7">
    <w:basedOn w:val="TableNormal0"/>
    <w:tblPr>
      <w:tblStyleRowBandSize w:val="1"/>
      <w:tblStyleColBandSize w:val="1"/>
      <w:tblCellMar>
        <w:left w:w="70" w:type="dxa"/>
        <w:right w:w="70" w:type="dxa"/>
      </w:tblCellMar>
    </w:tblPr>
  </w:style>
  <w:style w:type="table" w:customStyle="1" w:styleId="af8">
    <w:basedOn w:val="TableNormal0"/>
    <w:tblPr>
      <w:tblStyleRowBandSize w:val="1"/>
      <w:tblStyleColBandSize w:val="1"/>
      <w:tblCellMar>
        <w:left w:w="70" w:type="dxa"/>
        <w:right w:w="70" w:type="dxa"/>
      </w:tblCellMar>
    </w:tblPr>
  </w:style>
  <w:style w:type="table" w:customStyle="1" w:styleId="af9">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moria.fahce.unlp.edu.ar/libros/pm.5867/pm.5867.pdf" TargetMode="External"/><Relationship Id="rId13" Type="http://schemas.openxmlformats.org/officeDocument/2006/relationships/hyperlink" Target="https://amnistia.org.ar/corazonesverdes/files/2019/11/corazones_verdes_violencia_online.pdf" TargetMode="External"/><Relationship Id="rId18" Type="http://schemas.openxmlformats.org/officeDocument/2006/relationships/hyperlink" Target="https://doi.org/10.29105/gmjmx19.36-473" TargetMode="External"/><Relationship Id="rId3" Type="http://schemas.openxmlformats.org/officeDocument/2006/relationships/styles" Target="styles.xml"/><Relationship Id="rId21" Type="http://schemas.openxmlformats.org/officeDocument/2006/relationships/hyperlink" Target="https://revistas.uned.ac.cr/index.php/espiga/article/view/4990" TargetMode="External"/><Relationship Id="rId7" Type="http://schemas.openxmlformats.org/officeDocument/2006/relationships/hyperlink" Target="https://derechoalaciudadflacso.wordpress.com/wp-content/uploads/2014/01/manuel-castells-redes-de-indignacic3b3n-y-esperanza.pdf" TargetMode="External"/><Relationship Id="rId12" Type="http://schemas.openxmlformats.org/officeDocument/2006/relationships/hyperlink" Target="https://www.memoria.fahce.unlp.edu.ar/art_revistas/pr.13222/pr.13222.pdf" TargetMode="External"/><Relationship Id="rId17" Type="http://schemas.openxmlformats.org/officeDocument/2006/relationships/hyperlink" Target="https://www.memoria.fahce.unlp.edu.ar/libros/pm.3712/pm.3712.pdf" TargetMode="External"/><Relationship Id="rId2" Type="http://schemas.openxmlformats.org/officeDocument/2006/relationships/numbering" Target="numbering.xml"/><Relationship Id="rId16" Type="http://schemas.openxmlformats.org/officeDocument/2006/relationships/hyperlink" Target="https://doi.org/10.35305/zf.vi31.360" TargetMode="External"/><Relationship Id="rId20" Type="http://schemas.openxmlformats.org/officeDocument/2006/relationships/hyperlink" Target="https://icjournal-ojs.org/index.php/IC-Journal/article/view/466" TargetMode="External"/><Relationship Id="rId1" Type="http://schemas.openxmlformats.org/officeDocument/2006/relationships/customXml" Target="../customXml/item1.xml"/><Relationship Id="rId6" Type="http://schemas.openxmlformats.org/officeDocument/2006/relationships/hyperlink" Target="https://doi.org/10.3989/isegoria.2008.i38.407" TargetMode="External"/><Relationship Id="rId11" Type="http://schemas.openxmlformats.org/officeDocument/2006/relationships/hyperlink" Target="https://genderit.org/es/resources/13-formas-de-agresion-en-linea-contra-las-muje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29105/gmjmx20.38-498" TargetMode="External"/><Relationship Id="rId23" Type="http://schemas.openxmlformats.org/officeDocument/2006/relationships/fontTable" Target="fontTable.xml"/><Relationship Id="rId10" Type="http://schemas.openxmlformats.org/officeDocument/2006/relationships/hyperlink" Target="https://www.memoria.fahce.unlp.edu.ar/libros/pm.3711/pm.3711.pdf" TargetMode="External"/><Relationship Id="rId19" Type="http://schemas.openxmlformats.org/officeDocument/2006/relationships/hyperlink" Target="http://revista.fhycs.unju.edu.ar/revistacuadernos/index.php/cuadernos/article/view/319" TargetMode="External"/><Relationship Id="rId4" Type="http://schemas.openxmlformats.org/officeDocument/2006/relationships/settings" Target="settings.xml"/><Relationship Id="rId9" Type="http://schemas.openxmlformats.org/officeDocument/2006/relationships/hyperlink" Target="https://signalab.mx/2020/02/14/ingrid-escamilla-apagar-el-horror/" TargetMode="External"/><Relationship Id="rId14" Type="http://schemas.openxmlformats.org/officeDocument/2006/relationships/hyperlink" Target="https://www.memoria.fahce.unlp.edu.ar/libros/pm.3843/pm.3843.pdf" TargetMode="External"/><Relationship Id="rId22" Type="http://schemas.openxmlformats.org/officeDocument/2006/relationships/hyperlink" Target="mailto:claudialaudan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gvLnxgbwnNnswROH+Mv9u2Awqg==">AMUW2mUIE7c5a2OdyIcF+tESfKpqcmAP8ELNk+1l4YSdJggs0j2rvQTZPzt9funluosqBk5MIo+2gYeSpx9VFqZGZ9dcVKw+CZ8rncLJuD4d+dg6YtRhPQzYHbai27c/5J/sOmTl4Rt8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1</Pages>
  <Words>1670</Words>
  <Characters>9520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García Vargas</dc:creator>
  <cp:lastModifiedBy>User</cp:lastModifiedBy>
  <cp:revision>26</cp:revision>
  <dcterms:created xsi:type="dcterms:W3CDTF">2020-09-23T13:49:00Z</dcterms:created>
  <dcterms:modified xsi:type="dcterms:W3CDTF">2026-08-19T18:32:00Z</dcterms:modified>
</cp:coreProperties>
</file>