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7C9" w:rsidRDefault="00FF37C9" w:rsidP="00B52E51">
      <w:pPr>
        <w:shd w:val="clear" w:color="auto" w:fill="FFFFFF"/>
        <w:spacing w:after="225" w:line="300" w:lineRule="atLeast"/>
        <w:outlineLvl w:val="2"/>
        <w:rPr>
          <w:rFonts w:ascii="Arial" w:eastAsia="Times New Roman" w:hAnsi="Arial" w:cs="Arial"/>
          <w:b/>
          <w:bCs/>
          <w:caps/>
          <w:color w:val="3A3939"/>
          <w:sz w:val="27"/>
          <w:szCs w:val="27"/>
          <w:lang w:val="es-AR" w:eastAsia="es-AR"/>
        </w:rPr>
      </w:pPr>
    </w:p>
    <w:p w:rsidR="00FF37C9" w:rsidRDefault="00FF37C9">
      <w:pPr>
        <w:rPr>
          <w:rFonts w:ascii="Arial" w:eastAsia="Times New Roman" w:hAnsi="Arial" w:cs="Arial"/>
          <w:b/>
          <w:bCs/>
          <w:caps/>
          <w:color w:val="3A3939"/>
          <w:sz w:val="27"/>
          <w:szCs w:val="27"/>
          <w:lang w:val="es-AR" w:eastAsia="es-AR"/>
        </w:rPr>
      </w:pPr>
      <w:r w:rsidRPr="00FF37C9">
        <w:rPr>
          <w:rFonts w:ascii="Arial" w:eastAsia="Times New Roman" w:hAnsi="Arial" w:cs="Arial"/>
          <w:b/>
          <w:bCs/>
          <w:caps/>
          <w:color w:val="3A3939"/>
          <w:sz w:val="27"/>
          <w:szCs w:val="27"/>
          <w:lang w:val="es-AR" w:eastAsia="es-AR"/>
        </w:rPr>
        <w:t>https://www.todojujuy.com/jujuy/polemica-la-instalacion-un-crematorio-san-salvador-n136006?utm_source=chatgpt.com</w:t>
      </w:r>
      <w:bookmarkStart w:id="0" w:name="_GoBack"/>
      <w:bookmarkEnd w:id="0"/>
      <w:r>
        <w:rPr>
          <w:rFonts w:ascii="Arial" w:eastAsia="Times New Roman" w:hAnsi="Arial" w:cs="Arial"/>
          <w:b/>
          <w:bCs/>
          <w:caps/>
          <w:color w:val="3A3939"/>
          <w:sz w:val="27"/>
          <w:szCs w:val="27"/>
          <w:lang w:val="es-AR" w:eastAsia="es-AR"/>
        </w:rPr>
        <w:br w:type="page"/>
      </w:r>
    </w:p>
    <w:p w:rsidR="00B52E51" w:rsidRPr="00B52E51" w:rsidRDefault="00B52E51" w:rsidP="00B52E51">
      <w:pPr>
        <w:shd w:val="clear" w:color="auto" w:fill="FFFFFF"/>
        <w:spacing w:after="225" w:line="300" w:lineRule="atLeast"/>
        <w:outlineLvl w:val="2"/>
        <w:rPr>
          <w:rFonts w:ascii="Arial" w:eastAsia="Times New Roman" w:hAnsi="Arial" w:cs="Arial"/>
          <w:b/>
          <w:bCs/>
          <w:caps/>
          <w:color w:val="3A3939"/>
          <w:sz w:val="27"/>
          <w:szCs w:val="27"/>
          <w:lang w:val="es-AR" w:eastAsia="es-AR"/>
        </w:rPr>
      </w:pPr>
      <w:r w:rsidRPr="00B52E51">
        <w:rPr>
          <w:rFonts w:ascii="Arial" w:eastAsia="Times New Roman" w:hAnsi="Arial" w:cs="Arial"/>
          <w:b/>
          <w:bCs/>
          <w:caps/>
          <w:color w:val="3A3939"/>
          <w:sz w:val="27"/>
          <w:szCs w:val="27"/>
          <w:lang w:val="es-AR" w:eastAsia="es-AR"/>
        </w:rPr>
        <w:lastRenderedPageBreak/>
        <w:t>BOLETÍN OFICIAL Nº 48 – 22/04/20</w:t>
      </w:r>
    </w:p>
    <w:p w:rsidR="00B52E51" w:rsidRPr="00B52E51" w:rsidRDefault="00B52E51" w:rsidP="00B52E51">
      <w:pPr>
        <w:shd w:val="clear" w:color="auto" w:fill="FFFFFF"/>
        <w:spacing w:line="240" w:lineRule="auto"/>
        <w:rPr>
          <w:rFonts w:ascii="Arial" w:eastAsia="Times New Roman" w:hAnsi="Arial" w:cs="Arial"/>
          <w:b/>
          <w:bCs/>
          <w:caps/>
          <w:color w:val="3A3939"/>
          <w:sz w:val="18"/>
          <w:szCs w:val="18"/>
          <w:lang w:val="es-AR" w:eastAsia="es-AR"/>
        </w:rPr>
      </w:pPr>
      <w:r w:rsidRPr="00B52E51">
        <w:rPr>
          <w:rFonts w:ascii="Arial" w:eastAsia="Times New Roman" w:hAnsi="Arial" w:cs="Arial"/>
          <w:b/>
          <w:bCs/>
          <w:caps/>
          <w:color w:val="3A3939"/>
          <w:sz w:val="18"/>
          <w:szCs w:val="18"/>
          <w:lang w:val="es-AR" w:eastAsia="es-AR"/>
        </w:rPr>
        <w:t>Under: </w:t>
      </w:r>
      <w:hyperlink r:id="rId4" w:history="1">
        <w:r w:rsidRPr="00B52E51">
          <w:rPr>
            <w:rFonts w:ascii="Arial" w:eastAsia="Times New Roman" w:hAnsi="Arial" w:cs="Arial"/>
            <w:b/>
            <w:bCs/>
            <w:caps/>
            <w:color w:val="F96238"/>
            <w:sz w:val="18"/>
            <w:szCs w:val="18"/>
            <w:u w:val="single"/>
            <w:lang w:val="es-AR" w:eastAsia="es-AR"/>
          </w:rPr>
          <w:t>Decretos Municipales</w:t>
        </w:r>
      </w:hyperlink>
    </w:p>
    <w:p w:rsidR="00B52E51" w:rsidRPr="00B52E51" w:rsidRDefault="00B52E51" w:rsidP="00B52E51">
      <w:pPr>
        <w:shd w:val="clear" w:color="auto" w:fill="FFFFFF"/>
        <w:spacing w:line="240" w:lineRule="auto"/>
        <w:rPr>
          <w:rFonts w:ascii="Arial" w:eastAsia="Times New Roman" w:hAnsi="Arial" w:cs="Arial"/>
          <w:color w:val="3A3939"/>
          <w:sz w:val="21"/>
          <w:szCs w:val="21"/>
          <w:lang w:val="es-AR" w:eastAsia="es-AR"/>
        </w:rPr>
      </w:pPr>
      <w:hyperlink r:id="rId5" w:history="1">
        <w:r w:rsidRPr="00B52E51">
          <w:rPr>
            <w:rFonts w:ascii="Arial" w:eastAsia="Times New Roman" w:hAnsi="Arial" w:cs="Arial"/>
            <w:color w:val="7E7E7E"/>
            <w:sz w:val="17"/>
            <w:szCs w:val="17"/>
            <w:u w:val="single"/>
            <w:shd w:val="clear" w:color="auto" w:fill="E6E6E6"/>
            <w:lang w:val="es-AR" w:eastAsia="es-AR"/>
          </w:rPr>
          <w:t>2020</w:t>
        </w:r>
      </w:hyperlink>
      <w:hyperlink r:id="rId6" w:history="1">
        <w:r w:rsidRPr="00B52E51">
          <w:rPr>
            <w:rFonts w:ascii="Arial" w:eastAsia="Times New Roman" w:hAnsi="Arial" w:cs="Arial"/>
            <w:color w:val="7E7E7E"/>
            <w:sz w:val="17"/>
            <w:szCs w:val="17"/>
            <w:u w:val="single"/>
            <w:shd w:val="clear" w:color="auto" w:fill="E6E6E6"/>
            <w:lang w:val="es-AR" w:eastAsia="es-AR"/>
          </w:rPr>
          <w:t>S. S. DE JUJUY</w:t>
        </w:r>
      </w:hyperlink>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noProof/>
          <w:color w:val="F96238"/>
          <w:sz w:val="21"/>
          <w:szCs w:val="21"/>
          <w:lang w:val="es-AR" w:eastAsia="es-AR"/>
        </w:rPr>
        <w:drawing>
          <wp:inline distT="0" distB="0" distL="0" distR="0">
            <wp:extent cx="762000" cy="704850"/>
            <wp:effectExtent l="0" t="0" r="0" b="0"/>
            <wp:docPr id="1" name="Imagen 1" descr="https://boletinoficial.jujuy.gob.ar/wp-content/uploads/2016/10/PDFDownload.pn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letinoficial.jujuy.gob.ar/wp-content/uploads/2016/10/PDFDownload.png">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04850"/>
                    </a:xfrm>
                    <a:prstGeom prst="rect">
                      <a:avLst/>
                    </a:prstGeom>
                    <a:noFill/>
                    <a:ln>
                      <a:noFill/>
                    </a:ln>
                  </pic:spPr>
                </pic:pic>
              </a:graphicData>
            </a:graphic>
          </wp:inline>
        </w:drawing>
      </w:r>
      <w:r w:rsidRPr="00B52E51">
        <w:rPr>
          <w:rFonts w:ascii="Arial" w:eastAsia="Times New Roman" w:hAnsi="Arial" w:cs="Arial"/>
          <w:b/>
          <w:bCs/>
          <w:color w:val="3A3939"/>
          <w:sz w:val="21"/>
          <w:szCs w:val="21"/>
          <w:u w:val="single"/>
          <w:lang w:val="es-AR" w:eastAsia="es-AR"/>
        </w:rPr>
        <w:t xml:space="preserve">MUNICIPALIDAD DE SAN SALVADOR DE </w:t>
      </w:r>
      <w:proofErr w:type="gramStart"/>
      <w:r w:rsidRPr="00B52E51">
        <w:rPr>
          <w:rFonts w:ascii="Arial" w:eastAsia="Times New Roman" w:hAnsi="Arial" w:cs="Arial"/>
          <w:b/>
          <w:bCs/>
          <w:color w:val="3A3939"/>
          <w:sz w:val="21"/>
          <w:szCs w:val="21"/>
          <w:u w:val="single"/>
          <w:lang w:val="es-AR" w:eastAsia="es-AR"/>
        </w:rPr>
        <w:t>JUJUY.-</w:t>
      </w:r>
      <w:proofErr w:type="gramEnd"/>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u w:val="single"/>
          <w:lang w:val="es-AR" w:eastAsia="es-AR"/>
        </w:rPr>
        <w:t>EXPEDIENTE N° 16-3341-2020-1.-</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u w:val="single"/>
          <w:lang w:val="es-AR" w:eastAsia="es-AR"/>
        </w:rPr>
        <w:t>DECRETO N° 0389.20.040.-</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u w:val="single"/>
          <w:lang w:val="es-AR" w:eastAsia="es-AR"/>
        </w:rPr>
        <w:t xml:space="preserve">San Salvador de Jujuy, 22 </w:t>
      </w:r>
      <w:proofErr w:type="gramStart"/>
      <w:r w:rsidRPr="00B52E51">
        <w:rPr>
          <w:rFonts w:ascii="Arial" w:eastAsia="Times New Roman" w:hAnsi="Arial" w:cs="Arial"/>
          <w:b/>
          <w:bCs/>
          <w:color w:val="3A3939"/>
          <w:sz w:val="21"/>
          <w:szCs w:val="21"/>
          <w:u w:val="single"/>
          <w:lang w:val="es-AR" w:eastAsia="es-AR"/>
        </w:rPr>
        <w:t>Abr.</w:t>
      </w:r>
      <w:proofErr w:type="gramEnd"/>
      <w:r w:rsidRPr="00B52E51">
        <w:rPr>
          <w:rFonts w:ascii="Arial" w:eastAsia="Times New Roman" w:hAnsi="Arial" w:cs="Arial"/>
          <w:b/>
          <w:bCs/>
          <w:color w:val="3A3939"/>
          <w:sz w:val="21"/>
          <w:szCs w:val="21"/>
          <w:u w:val="single"/>
          <w:lang w:val="es-AR" w:eastAsia="es-AR"/>
        </w:rPr>
        <w:t xml:space="preserve"> 2020.-</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lang w:val="es-AR" w:eastAsia="es-AR"/>
        </w:rPr>
        <w:t>VISTO:</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color w:val="3A3939"/>
          <w:sz w:val="21"/>
          <w:szCs w:val="21"/>
          <w:lang w:val="es-AR" w:eastAsia="es-AR"/>
        </w:rPr>
        <w:t>Las actuaciones mediante las cuales se tramita el llamado a Licitación Publica N° 03/2020 para la concesión de la Explotación e Instalación de un Centro destinado a prestar el Servicio Fúnebre de Cremación en el Cementerio El Salvador, autorizada oportunamente mediante Ordenanza N° 7144/2017, atento a la urgencia en contar en nuestra Ciudad del equipamiento, en el marco de la emergencia sanitaria dispuesta por el COVID 19 y a la adhesión al Decreto Acuerdo Provincial N° 696-S-2020 dispuesta por el Decreto Acuerdo Municipal N° 33.20.009; y</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lang w:val="es-AR" w:eastAsia="es-AR"/>
        </w:rPr>
        <w:t>CONSIDERANDO:</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color w:val="3A3939"/>
          <w:sz w:val="21"/>
          <w:szCs w:val="21"/>
          <w:lang w:val="es-AR" w:eastAsia="es-AR"/>
        </w:rPr>
        <w:t xml:space="preserve">Que, la Coordinación General Técnico Legal </w:t>
      </w:r>
      <w:proofErr w:type="gramStart"/>
      <w:r w:rsidRPr="00B52E51">
        <w:rPr>
          <w:rFonts w:ascii="Arial" w:eastAsia="Times New Roman" w:hAnsi="Arial" w:cs="Arial"/>
          <w:color w:val="3A3939"/>
          <w:sz w:val="21"/>
          <w:szCs w:val="21"/>
          <w:lang w:val="es-AR" w:eastAsia="es-AR"/>
        </w:rPr>
        <w:t>de  Intendencia</w:t>
      </w:r>
      <w:proofErr w:type="gramEnd"/>
      <w:r w:rsidRPr="00B52E51">
        <w:rPr>
          <w:rFonts w:ascii="Arial" w:eastAsia="Times New Roman" w:hAnsi="Arial" w:cs="Arial"/>
          <w:color w:val="3A3939"/>
          <w:sz w:val="21"/>
          <w:szCs w:val="21"/>
          <w:lang w:val="es-AR" w:eastAsia="es-AR"/>
        </w:rPr>
        <w:t xml:space="preserve"> confeccionó el Pliego de Bases y Condiciones Generales y Particulares de la Licitación Pública para la concesión de la explotación e instalación de un  Centro destinado a prestar el Servicio Fúnebre de cremación en el Cementerio El Salvador, cuya Apertura de Ofertas se fija para el día 04 de mayo de 2020 a </w:t>
      </w:r>
      <w:proofErr w:type="spellStart"/>
      <w:r w:rsidRPr="00B52E51">
        <w:rPr>
          <w:rFonts w:ascii="Arial" w:eastAsia="Times New Roman" w:hAnsi="Arial" w:cs="Arial"/>
          <w:color w:val="3A3939"/>
          <w:sz w:val="21"/>
          <w:szCs w:val="21"/>
          <w:lang w:val="es-AR" w:eastAsia="es-AR"/>
        </w:rPr>
        <w:t>hrs</w:t>
      </w:r>
      <w:proofErr w:type="spellEnd"/>
      <w:r w:rsidRPr="00B52E51">
        <w:rPr>
          <w:rFonts w:ascii="Arial" w:eastAsia="Times New Roman" w:hAnsi="Arial" w:cs="Arial"/>
          <w:color w:val="3A3939"/>
          <w:sz w:val="21"/>
          <w:szCs w:val="21"/>
          <w:lang w:val="es-AR" w:eastAsia="es-AR"/>
        </w:rPr>
        <w:t>. 11:00 en el Salón de los Intendentes, sito en Avda. El Éxodo Nº 215 de esta ciudad;</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color w:val="3A3939"/>
          <w:sz w:val="21"/>
          <w:szCs w:val="21"/>
          <w:lang w:val="es-AR" w:eastAsia="es-AR"/>
        </w:rPr>
        <w:t>Que, por lo expuesto es criterio de este Departamento Ejecutivo emitir el pertinente dispositivo legal;</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color w:val="3A3939"/>
          <w:sz w:val="21"/>
          <w:szCs w:val="21"/>
          <w:lang w:val="es-AR" w:eastAsia="es-AR"/>
        </w:rPr>
        <w:t>Por ello:</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lang w:val="es-AR" w:eastAsia="es-AR"/>
        </w:rPr>
        <w:t>EL INTENDENTE MUNICIPAL</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lang w:val="es-AR" w:eastAsia="es-AR"/>
        </w:rPr>
        <w:t>DE LA CIUDAD DE SAN SALVADOR DE JUJUY</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lang w:val="es-AR" w:eastAsia="es-AR"/>
        </w:rPr>
        <w:t>DECRETA:</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u w:val="single"/>
          <w:lang w:val="es-AR" w:eastAsia="es-AR"/>
        </w:rPr>
        <w:t>ARTICULO 1º.-</w:t>
      </w:r>
      <w:r w:rsidRPr="00B52E51">
        <w:rPr>
          <w:rFonts w:ascii="Arial" w:eastAsia="Times New Roman" w:hAnsi="Arial" w:cs="Arial"/>
          <w:color w:val="3A3939"/>
          <w:sz w:val="21"/>
          <w:szCs w:val="21"/>
          <w:lang w:val="es-AR" w:eastAsia="es-AR"/>
        </w:rPr>
        <w:t> Apruébese el llamado a Licitación Pública N</w:t>
      </w:r>
      <w:proofErr w:type="gramStart"/>
      <w:r w:rsidRPr="00B52E51">
        <w:rPr>
          <w:rFonts w:ascii="Arial" w:eastAsia="Times New Roman" w:hAnsi="Arial" w:cs="Arial"/>
          <w:color w:val="3A3939"/>
          <w:sz w:val="21"/>
          <w:szCs w:val="21"/>
          <w:lang w:val="es-AR" w:eastAsia="es-AR"/>
        </w:rPr>
        <w:t>°  03</w:t>
      </w:r>
      <w:proofErr w:type="gramEnd"/>
      <w:r w:rsidRPr="00B52E51">
        <w:rPr>
          <w:rFonts w:ascii="Arial" w:eastAsia="Times New Roman" w:hAnsi="Arial" w:cs="Arial"/>
          <w:color w:val="3A3939"/>
          <w:sz w:val="21"/>
          <w:szCs w:val="21"/>
          <w:lang w:val="es-AR" w:eastAsia="es-AR"/>
        </w:rPr>
        <w:t xml:space="preserve"> /2020, referente a la concesión de la explotación e instalación de un  Centro destinado a prestar el Servicio Fúnebre de Cremación en el Cementerio El Salvador, autorizada oportunamente mediante Ordenanza N° 7144/2017 y en el marco de la emergencia sanitaria dispuesta por el COVID 19.-</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u w:val="single"/>
          <w:lang w:val="es-AR" w:eastAsia="es-AR"/>
        </w:rPr>
        <w:t>ARTICULO 2</w:t>
      </w:r>
      <w:proofErr w:type="gramStart"/>
      <w:r w:rsidRPr="00B52E51">
        <w:rPr>
          <w:rFonts w:ascii="Arial" w:eastAsia="Times New Roman" w:hAnsi="Arial" w:cs="Arial"/>
          <w:b/>
          <w:bCs/>
          <w:color w:val="3A3939"/>
          <w:sz w:val="21"/>
          <w:szCs w:val="21"/>
          <w:u w:val="single"/>
          <w:lang w:val="es-AR" w:eastAsia="es-AR"/>
        </w:rPr>
        <w:t>°.-</w:t>
      </w:r>
      <w:proofErr w:type="gramEnd"/>
      <w:r w:rsidRPr="00B52E51">
        <w:rPr>
          <w:rFonts w:ascii="Arial" w:eastAsia="Times New Roman" w:hAnsi="Arial" w:cs="Arial"/>
          <w:color w:val="3A3939"/>
          <w:sz w:val="21"/>
          <w:szCs w:val="21"/>
          <w:lang w:val="es-AR" w:eastAsia="es-AR"/>
        </w:rPr>
        <w:t xml:space="preserve"> Apruébese el Pliego de Bases y Condiciones Generales y Particulares de la Licitación Pública para la concesión de la explotación e instalación de un  Centro destinado a prestar el Servicio Fúnebre de Cremación, y todas las modificaciones que del mismo surjan, conforme al Régimen de Contratación vigente en la Municipalidad, en virtud de la urgencia de contar con el equipamiento por la emergencia sanitaria dispuesta a nivel mundial por el COVID 19. Estableciéndose como fecha para apertura de Ofertas el día 04 de mayo de 2020 a </w:t>
      </w:r>
      <w:proofErr w:type="spellStart"/>
      <w:r w:rsidRPr="00B52E51">
        <w:rPr>
          <w:rFonts w:ascii="Arial" w:eastAsia="Times New Roman" w:hAnsi="Arial" w:cs="Arial"/>
          <w:color w:val="3A3939"/>
          <w:sz w:val="21"/>
          <w:szCs w:val="21"/>
          <w:lang w:val="es-AR" w:eastAsia="es-AR"/>
        </w:rPr>
        <w:t>hrs</w:t>
      </w:r>
      <w:proofErr w:type="spellEnd"/>
      <w:r w:rsidRPr="00B52E51">
        <w:rPr>
          <w:rFonts w:ascii="Arial" w:eastAsia="Times New Roman" w:hAnsi="Arial" w:cs="Arial"/>
          <w:color w:val="3A3939"/>
          <w:sz w:val="21"/>
          <w:szCs w:val="21"/>
          <w:lang w:val="es-AR" w:eastAsia="es-AR"/>
        </w:rPr>
        <w:t xml:space="preserve">. 11:00 en el Salón de los Intendentes, sito en Avda. El Éxodo Nº 215 de esta </w:t>
      </w:r>
      <w:proofErr w:type="gramStart"/>
      <w:r w:rsidRPr="00B52E51">
        <w:rPr>
          <w:rFonts w:ascii="Arial" w:eastAsia="Times New Roman" w:hAnsi="Arial" w:cs="Arial"/>
          <w:color w:val="3A3939"/>
          <w:sz w:val="21"/>
          <w:szCs w:val="21"/>
          <w:lang w:val="es-AR" w:eastAsia="es-AR"/>
        </w:rPr>
        <w:t>ciudad.-</w:t>
      </w:r>
      <w:proofErr w:type="gramEnd"/>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u w:val="single"/>
          <w:lang w:val="es-AR" w:eastAsia="es-AR"/>
        </w:rPr>
        <w:t>ARTICULO 3</w:t>
      </w:r>
      <w:proofErr w:type="gramStart"/>
      <w:r w:rsidRPr="00B52E51">
        <w:rPr>
          <w:rFonts w:ascii="Arial" w:eastAsia="Times New Roman" w:hAnsi="Arial" w:cs="Arial"/>
          <w:b/>
          <w:bCs/>
          <w:color w:val="3A3939"/>
          <w:sz w:val="21"/>
          <w:szCs w:val="21"/>
          <w:u w:val="single"/>
          <w:lang w:val="es-AR" w:eastAsia="es-AR"/>
        </w:rPr>
        <w:t>°.-</w:t>
      </w:r>
      <w:proofErr w:type="gramEnd"/>
      <w:r w:rsidRPr="00B52E51">
        <w:rPr>
          <w:rFonts w:ascii="Arial" w:eastAsia="Times New Roman" w:hAnsi="Arial" w:cs="Arial"/>
          <w:color w:val="3A3939"/>
          <w:sz w:val="21"/>
          <w:szCs w:val="21"/>
          <w:lang w:val="es-AR" w:eastAsia="es-AR"/>
        </w:rPr>
        <w:t xml:space="preserve"> Las Generalidades, Pliego de Bases y Condiciones Generales y Particulares de la Licitación Pública N° 03/2020, se podrán descargar de la página web: </w:t>
      </w:r>
      <w:proofErr w:type="spellStart"/>
      <w:r w:rsidRPr="00B52E51">
        <w:rPr>
          <w:rFonts w:ascii="Arial" w:eastAsia="Times New Roman" w:hAnsi="Arial" w:cs="Arial"/>
          <w:color w:val="3A3939"/>
          <w:sz w:val="21"/>
          <w:szCs w:val="21"/>
          <w:lang w:val="es-AR" w:eastAsia="es-AR"/>
        </w:rPr>
        <w:t>sansalvadorde</w:t>
      </w:r>
      <w:proofErr w:type="spellEnd"/>
      <w:r w:rsidRPr="00B52E51">
        <w:rPr>
          <w:rFonts w:ascii="Arial" w:eastAsia="Times New Roman" w:hAnsi="Arial" w:cs="Arial"/>
          <w:color w:val="3A3939"/>
          <w:sz w:val="21"/>
          <w:szCs w:val="21"/>
          <w:lang w:val="es-AR" w:eastAsia="es-AR"/>
        </w:rPr>
        <w:t xml:space="preserve"> Jujuy.gob.ar </w:t>
      </w:r>
      <w:r w:rsidRPr="00B52E51">
        <w:rPr>
          <w:rFonts w:ascii="Arial" w:eastAsia="Times New Roman" w:hAnsi="Arial" w:cs="Arial"/>
          <w:color w:val="3A3939"/>
          <w:sz w:val="21"/>
          <w:szCs w:val="21"/>
          <w:lang w:val="es-AR" w:eastAsia="es-AR"/>
        </w:rPr>
        <w:lastRenderedPageBreak/>
        <w:t>y/o adquirir en la Dirección General de Compras y Suministros de la Municipalidad de San Salvador de Jujuy.-</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u w:val="single"/>
          <w:lang w:val="es-AR" w:eastAsia="es-AR"/>
        </w:rPr>
        <w:t>ARTICULO 4</w:t>
      </w:r>
      <w:proofErr w:type="gramStart"/>
      <w:r w:rsidRPr="00B52E51">
        <w:rPr>
          <w:rFonts w:ascii="Arial" w:eastAsia="Times New Roman" w:hAnsi="Arial" w:cs="Arial"/>
          <w:b/>
          <w:bCs/>
          <w:color w:val="3A3939"/>
          <w:sz w:val="21"/>
          <w:szCs w:val="21"/>
          <w:u w:val="single"/>
          <w:lang w:val="es-AR" w:eastAsia="es-AR"/>
        </w:rPr>
        <w:t>°.-</w:t>
      </w:r>
      <w:proofErr w:type="gramEnd"/>
      <w:r w:rsidRPr="00B52E51">
        <w:rPr>
          <w:rFonts w:ascii="Arial" w:eastAsia="Times New Roman" w:hAnsi="Arial" w:cs="Arial"/>
          <w:color w:val="3A3939"/>
          <w:sz w:val="21"/>
          <w:szCs w:val="21"/>
          <w:lang w:val="es-AR" w:eastAsia="es-AR"/>
        </w:rPr>
        <w:t> </w:t>
      </w:r>
      <w:proofErr w:type="spellStart"/>
      <w:r w:rsidRPr="00B52E51">
        <w:rPr>
          <w:rFonts w:ascii="Arial" w:eastAsia="Times New Roman" w:hAnsi="Arial" w:cs="Arial"/>
          <w:color w:val="3A3939"/>
          <w:sz w:val="21"/>
          <w:szCs w:val="21"/>
          <w:lang w:val="es-AR" w:eastAsia="es-AR"/>
        </w:rPr>
        <w:t>Confórmase</w:t>
      </w:r>
      <w:proofErr w:type="spellEnd"/>
      <w:r w:rsidRPr="00B52E51">
        <w:rPr>
          <w:rFonts w:ascii="Arial" w:eastAsia="Times New Roman" w:hAnsi="Arial" w:cs="Arial"/>
          <w:color w:val="3A3939"/>
          <w:sz w:val="21"/>
          <w:szCs w:val="21"/>
          <w:lang w:val="es-AR" w:eastAsia="es-AR"/>
        </w:rPr>
        <w:t xml:space="preserve"> la Comisión de </w:t>
      </w:r>
      <w:proofErr w:type="spellStart"/>
      <w:r w:rsidRPr="00B52E51">
        <w:rPr>
          <w:rFonts w:ascii="Arial" w:eastAsia="Times New Roman" w:hAnsi="Arial" w:cs="Arial"/>
          <w:color w:val="3A3939"/>
          <w:sz w:val="21"/>
          <w:szCs w:val="21"/>
          <w:lang w:val="es-AR" w:eastAsia="es-AR"/>
        </w:rPr>
        <w:t>Preadjudicación</w:t>
      </w:r>
      <w:proofErr w:type="spellEnd"/>
      <w:r w:rsidRPr="00B52E51">
        <w:rPr>
          <w:rFonts w:ascii="Arial" w:eastAsia="Times New Roman" w:hAnsi="Arial" w:cs="Arial"/>
          <w:color w:val="3A3939"/>
          <w:sz w:val="21"/>
          <w:szCs w:val="21"/>
          <w:lang w:val="es-AR" w:eastAsia="es-AR"/>
        </w:rPr>
        <w:t xml:space="preserve"> para el estudio y evaluación de las propuestas a presentarse en la Licitación Pública N° 03/2020, la que estará integrada por la Secretaría de Servicios Públicos, Secretaría de Hacienda, Secretaría de Gobierno, Coordinación General Técnico Legal de Intendencia y Procuración Municipal.-</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u w:val="single"/>
          <w:lang w:val="es-AR" w:eastAsia="es-AR"/>
        </w:rPr>
        <w:t>ARTICULO 5</w:t>
      </w:r>
      <w:proofErr w:type="gramStart"/>
      <w:r w:rsidRPr="00B52E51">
        <w:rPr>
          <w:rFonts w:ascii="Arial" w:eastAsia="Times New Roman" w:hAnsi="Arial" w:cs="Arial"/>
          <w:b/>
          <w:bCs/>
          <w:color w:val="3A3939"/>
          <w:sz w:val="21"/>
          <w:szCs w:val="21"/>
          <w:u w:val="single"/>
          <w:lang w:val="es-AR" w:eastAsia="es-AR"/>
        </w:rPr>
        <w:t>°.-</w:t>
      </w:r>
      <w:proofErr w:type="gramEnd"/>
      <w:r w:rsidRPr="00B52E51">
        <w:rPr>
          <w:rFonts w:ascii="Arial" w:eastAsia="Times New Roman" w:hAnsi="Arial" w:cs="Arial"/>
          <w:color w:val="3A3939"/>
          <w:sz w:val="21"/>
          <w:szCs w:val="21"/>
          <w:lang w:val="es-AR" w:eastAsia="es-AR"/>
        </w:rPr>
        <w:t> Las propuestas deberán presentarse en sobre cerrado y lacrado en  la Dirección General de Compras y Suministros, hasta el día 04 de mayo de 2020 hasta hrs.10:00 los que serán abiertos en presencia de los funcionarios competentes y los interesados que deseen participar de acuerdo a lo establecido en el Art. 1° del presente dispositivo legal.-</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u w:val="single"/>
          <w:lang w:val="es-AR" w:eastAsia="es-AR"/>
        </w:rPr>
        <w:t>ARTICULO 6</w:t>
      </w:r>
      <w:proofErr w:type="gramStart"/>
      <w:r w:rsidRPr="00B52E51">
        <w:rPr>
          <w:rFonts w:ascii="Arial" w:eastAsia="Times New Roman" w:hAnsi="Arial" w:cs="Arial"/>
          <w:b/>
          <w:bCs/>
          <w:color w:val="3A3939"/>
          <w:sz w:val="21"/>
          <w:szCs w:val="21"/>
          <w:u w:val="single"/>
          <w:lang w:val="es-AR" w:eastAsia="es-AR"/>
        </w:rPr>
        <w:t>°.-</w:t>
      </w:r>
      <w:proofErr w:type="gramEnd"/>
      <w:r w:rsidRPr="00B52E51">
        <w:rPr>
          <w:rFonts w:ascii="Arial" w:eastAsia="Times New Roman" w:hAnsi="Arial" w:cs="Arial"/>
          <w:color w:val="3A3939"/>
          <w:sz w:val="21"/>
          <w:szCs w:val="21"/>
          <w:lang w:val="es-AR" w:eastAsia="es-AR"/>
        </w:rPr>
        <w:t> A los fines de dar cumplimiento con los Arts.15 y 17 del Reglamento para la Adquisición, Enajenación y Contratación de Bienes y Servicios del Estado Municipal, habilítense de modo excepcional los días y horas inhábiles correspondiente al cómputo de plazos de la presente licitación pública N° 03/2020, y en consecuencia remítase el presente a la Coordinación General de Comunicación para que gestione la correspondiente publicación en un diario local.-</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b/>
          <w:bCs/>
          <w:color w:val="3A3939"/>
          <w:sz w:val="21"/>
          <w:szCs w:val="21"/>
          <w:u w:val="single"/>
          <w:lang w:val="es-AR" w:eastAsia="es-AR"/>
        </w:rPr>
        <w:t>ARTICULO 7</w:t>
      </w:r>
      <w:proofErr w:type="gramStart"/>
      <w:r w:rsidRPr="00B52E51">
        <w:rPr>
          <w:rFonts w:ascii="Arial" w:eastAsia="Times New Roman" w:hAnsi="Arial" w:cs="Arial"/>
          <w:b/>
          <w:bCs/>
          <w:color w:val="3A3939"/>
          <w:sz w:val="21"/>
          <w:szCs w:val="21"/>
          <w:u w:val="single"/>
          <w:lang w:val="es-AR" w:eastAsia="es-AR"/>
        </w:rPr>
        <w:t>°.-</w:t>
      </w:r>
      <w:proofErr w:type="gramEnd"/>
      <w:r w:rsidRPr="00B52E51">
        <w:rPr>
          <w:rFonts w:ascii="Arial" w:eastAsia="Times New Roman" w:hAnsi="Arial" w:cs="Arial"/>
          <w:color w:val="3A3939"/>
          <w:sz w:val="21"/>
          <w:szCs w:val="21"/>
          <w:lang w:val="es-AR" w:eastAsia="es-AR"/>
        </w:rPr>
        <w:t> Comuníquese, publíquese en el Boletín Digital Municipal y pase para su conocimiento a la Secretaría de Servicios Públicos, Secretaría de Hacienda, Coordinación General Técnico y Legal de Intendencia, Procuración Municipal y Secretaria de Gobierno, remitiéndose un ejemplar del presente dispositivo legal a la Coordinación General de Comunicación a sus efectos.-</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color w:val="3A3939"/>
          <w:sz w:val="21"/>
          <w:szCs w:val="21"/>
          <w:lang w:val="es-AR" w:eastAsia="es-AR"/>
        </w:rPr>
        <w:t> </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color w:val="3A3939"/>
          <w:sz w:val="21"/>
          <w:szCs w:val="21"/>
          <w:lang w:val="es-AR" w:eastAsia="es-AR"/>
        </w:rPr>
        <w:t>Arq. Raúl E. Jorge</w:t>
      </w:r>
    </w:p>
    <w:p w:rsidR="00B52E51" w:rsidRPr="00B52E51" w:rsidRDefault="00B52E51" w:rsidP="00B52E51">
      <w:pPr>
        <w:shd w:val="clear" w:color="auto" w:fill="FFFFFF"/>
        <w:spacing w:after="150" w:line="240" w:lineRule="auto"/>
        <w:rPr>
          <w:rFonts w:ascii="Arial" w:eastAsia="Times New Roman" w:hAnsi="Arial" w:cs="Arial"/>
          <w:color w:val="3A3939"/>
          <w:sz w:val="21"/>
          <w:szCs w:val="21"/>
          <w:lang w:val="es-AR" w:eastAsia="es-AR"/>
        </w:rPr>
      </w:pPr>
      <w:r w:rsidRPr="00B52E51">
        <w:rPr>
          <w:rFonts w:ascii="Arial" w:eastAsia="Times New Roman" w:hAnsi="Arial" w:cs="Arial"/>
          <w:color w:val="3A3939"/>
          <w:sz w:val="21"/>
          <w:szCs w:val="21"/>
          <w:lang w:val="es-AR" w:eastAsia="es-AR"/>
        </w:rPr>
        <w:t>Intendente</w:t>
      </w:r>
    </w:p>
    <w:p w:rsidR="00D96977" w:rsidRDefault="00FF37C9"/>
    <w:sectPr w:rsidR="00D969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51"/>
    <w:rsid w:val="00B52E51"/>
    <w:rsid w:val="00BE0A5C"/>
    <w:rsid w:val="00CB0383"/>
    <w:rsid w:val="00FF3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85723"/>
  <w15:chartTrackingRefBased/>
  <w15:docId w15:val="{9693EB40-7DF0-467B-97B5-D8C67D94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B52E51"/>
    <w:pPr>
      <w:spacing w:before="100" w:beforeAutospacing="1" w:after="100" w:afterAutospacing="1" w:line="240" w:lineRule="auto"/>
      <w:outlineLvl w:val="2"/>
    </w:pPr>
    <w:rPr>
      <w:rFonts w:ascii="Times New Roman" w:eastAsia="Times New Roman" w:hAnsi="Times New Roman" w:cs="Times New Roman"/>
      <w:b/>
      <w:bCs/>
      <w:sz w:val="27"/>
      <w:szCs w:val="27"/>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B52E51"/>
    <w:rPr>
      <w:rFonts w:ascii="Times New Roman" w:eastAsia="Times New Roman" w:hAnsi="Times New Roman" w:cs="Times New Roman"/>
      <w:b/>
      <w:bCs/>
      <w:sz w:val="27"/>
      <w:szCs w:val="27"/>
      <w:lang w:val="es-AR" w:eastAsia="es-AR"/>
    </w:rPr>
  </w:style>
  <w:style w:type="character" w:styleId="Hipervnculo">
    <w:name w:val="Hyperlink"/>
    <w:basedOn w:val="Fuentedeprrafopredeter"/>
    <w:uiPriority w:val="99"/>
    <w:semiHidden/>
    <w:unhideWhenUsed/>
    <w:rsid w:val="00B52E51"/>
    <w:rPr>
      <w:color w:val="0000FF"/>
      <w:u w:val="single"/>
    </w:rPr>
  </w:style>
  <w:style w:type="paragraph" w:styleId="NormalWeb">
    <w:name w:val="Normal (Web)"/>
    <w:basedOn w:val="Normal"/>
    <w:uiPriority w:val="99"/>
    <w:semiHidden/>
    <w:unhideWhenUsed/>
    <w:rsid w:val="00B52E51"/>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Textoennegrita">
    <w:name w:val="Strong"/>
    <w:basedOn w:val="Fuentedeprrafopredeter"/>
    <w:uiPriority w:val="22"/>
    <w:qFormat/>
    <w:rsid w:val="00B52E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563108">
      <w:bodyDiv w:val="1"/>
      <w:marLeft w:val="0"/>
      <w:marRight w:val="0"/>
      <w:marTop w:val="0"/>
      <w:marBottom w:val="0"/>
      <w:divBdr>
        <w:top w:val="none" w:sz="0" w:space="0" w:color="auto"/>
        <w:left w:val="none" w:sz="0" w:space="0" w:color="auto"/>
        <w:bottom w:val="none" w:sz="0" w:space="0" w:color="auto"/>
        <w:right w:val="none" w:sz="0" w:space="0" w:color="auto"/>
      </w:divBdr>
      <w:divsChild>
        <w:div w:id="1188373477">
          <w:marLeft w:val="0"/>
          <w:marRight w:val="0"/>
          <w:marTop w:val="300"/>
          <w:marBottom w:val="225"/>
          <w:divBdr>
            <w:top w:val="none" w:sz="0" w:space="0" w:color="auto"/>
            <w:left w:val="none" w:sz="0" w:space="0" w:color="auto"/>
            <w:bottom w:val="none" w:sz="0" w:space="0" w:color="auto"/>
            <w:right w:val="none" w:sz="0" w:space="0" w:color="auto"/>
          </w:divBdr>
        </w:div>
        <w:div w:id="147720090">
          <w:marLeft w:val="0"/>
          <w:marRight w:val="0"/>
          <w:marTop w:val="0"/>
          <w:marBottom w:val="420"/>
          <w:divBdr>
            <w:top w:val="none" w:sz="0" w:space="0" w:color="auto"/>
            <w:left w:val="none" w:sz="0" w:space="0" w:color="auto"/>
            <w:bottom w:val="none" w:sz="0" w:space="0" w:color="auto"/>
            <w:right w:val="none" w:sz="0" w:space="0" w:color="auto"/>
          </w:divBdr>
        </w:div>
        <w:div w:id="861864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boletinoficial.jujuy.gob.ar/wp-content/uploads/2016/Boletines/2020/48-2020.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letinoficial.jujuy.gob.ar/?tag=s-s-de-jujuy" TargetMode="External"/><Relationship Id="rId5" Type="http://schemas.openxmlformats.org/officeDocument/2006/relationships/hyperlink" Target="https://boletinoficial.jujuy.gob.ar/?tag=2020" TargetMode="External"/><Relationship Id="rId10" Type="http://schemas.openxmlformats.org/officeDocument/2006/relationships/theme" Target="theme/theme1.xml"/><Relationship Id="rId4" Type="http://schemas.openxmlformats.org/officeDocument/2006/relationships/hyperlink" Target="https://boletinoficial.jujuy.gob.ar/?cat=26"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706</Words>
  <Characters>3886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laura apaza</dc:creator>
  <cp:keywords/>
  <dc:description/>
  <cp:lastModifiedBy>maria laura apaza</cp:lastModifiedBy>
  <cp:revision>2</cp:revision>
  <dcterms:created xsi:type="dcterms:W3CDTF">2026-08-16T23:34:00Z</dcterms:created>
  <dcterms:modified xsi:type="dcterms:W3CDTF">2026-08-16T23:36:00Z</dcterms:modified>
</cp:coreProperties>
</file>