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8E1" w:rsidRPr="008169E2" w:rsidRDefault="008568E1" w:rsidP="008568E1">
      <w:pPr>
        <w:spacing w:after="75"/>
        <w:ind w:right="75"/>
        <w:jc w:val="center"/>
        <w:rPr>
          <w:rFonts w:ascii="Helvetica" w:eastAsia="Times New Roman" w:hAnsi="Helvetica" w:cs="Times New Roman"/>
          <w:color w:val="EEEEEE"/>
          <w:sz w:val="21"/>
          <w:szCs w:val="21"/>
          <w:lang w:eastAsia="es-AR"/>
        </w:rPr>
      </w:pPr>
      <w:r>
        <w:rPr>
          <w:rFonts w:ascii="Helvetica" w:eastAsia="Times New Roman" w:hAnsi="Helvetica" w:cs="Times New Roman"/>
          <w:color w:val="EEEEEE"/>
          <w:sz w:val="21"/>
          <w:szCs w:val="21"/>
          <w:lang w:eastAsia="es-AR"/>
        </w:rPr>
        <w:fldChar w:fldCharType="begin"/>
      </w:r>
      <w:r>
        <w:rPr>
          <w:rFonts w:ascii="Helvetica" w:eastAsia="Times New Roman" w:hAnsi="Helvetica" w:cs="Times New Roman"/>
          <w:color w:val="EEEEEE"/>
          <w:sz w:val="21"/>
          <w:szCs w:val="21"/>
          <w:lang w:eastAsia="es-AR"/>
        </w:rPr>
        <w:instrText xml:space="preserve"> HYPERLINK "</w:instrText>
      </w:r>
    </w:p>
    <w:p w:rsidR="008568E1" w:rsidRPr="008169E2" w:rsidRDefault="008568E1" w:rsidP="008169E2">
      <w:pPr>
        <w:shd w:val="clear" w:color="auto" w:fill="606060"/>
        <w:spacing w:after="75"/>
        <w:ind w:right="75"/>
        <w:jc w:val="center"/>
        <w:rPr>
          <w:rFonts w:ascii="Helvetica" w:eastAsia="Times New Roman" w:hAnsi="Helvetica" w:cs="Times New Roman"/>
          <w:color w:val="EEEEEE"/>
          <w:sz w:val="26"/>
          <w:szCs w:val="26"/>
          <w:lang w:eastAsia="es-AR"/>
        </w:rPr>
      </w:pPr>
      <w:r w:rsidRPr="008169E2">
        <w:rPr>
          <w:rFonts w:ascii="Helvetica" w:eastAsia="Times New Roman" w:hAnsi="Helvetica" w:cs="Times New Roman"/>
          <w:color w:val="EEEEEE"/>
          <w:sz w:val="26"/>
          <w:szCs w:val="26"/>
          <w:lang w:eastAsia="es-AR"/>
        </w:rPr>
        <w:instrText>9</w:instrText>
      </w:r>
      <w:r>
        <w:rPr>
          <w:rFonts w:ascii="Helvetica" w:eastAsia="Times New Roman" w:hAnsi="Helvetica" w:cs="Times New Roman"/>
          <w:color w:val="EEEEEE"/>
          <w:sz w:val="26"/>
          <w:szCs w:val="26"/>
          <w:lang w:eastAsia="es-AR"/>
        </w:rPr>
        <w:instrText xml:space="preserve"> Marzo 2025 </w:instrText>
      </w:r>
      <w:r w:rsidRPr="008568E1">
        <w:rPr>
          <w:rFonts w:ascii="Helvetica" w:eastAsia="Times New Roman" w:hAnsi="Helvetica" w:cs="Times New Roman"/>
          <w:color w:val="EEEEEE"/>
          <w:sz w:val="26"/>
          <w:szCs w:val="26"/>
          <w:lang w:eastAsia="es-AR"/>
        </w:rPr>
        <w:instrText>https://redextensionrural.blogspot.com/2025/03/asistencia-tecnica-vs-desarrollo-dos.html</w:instrText>
      </w:r>
    </w:p>
    <w:p w:rsidR="008568E1" w:rsidRPr="009E44BD" w:rsidRDefault="008568E1" w:rsidP="008568E1">
      <w:pPr>
        <w:spacing w:after="75"/>
        <w:ind w:right="75"/>
        <w:jc w:val="center"/>
        <w:rPr>
          <w:rStyle w:val="Hipervnculo"/>
          <w:rFonts w:ascii="Helvetica" w:eastAsia="Times New Roman" w:hAnsi="Helvetica" w:cs="Times New Roman"/>
          <w:sz w:val="21"/>
          <w:szCs w:val="21"/>
          <w:lang w:eastAsia="es-AR"/>
        </w:rPr>
      </w:pPr>
      <w:r>
        <w:rPr>
          <w:rFonts w:ascii="Helvetica" w:eastAsia="Times New Roman" w:hAnsi="Helvetica" w:cs="Times New Roman"/>
          <w:color w:val="EEEEEE"/>
          <w:sz w:val="21"/>
          <w:szCs w:val="21"/>
          <w:lang w:eastAsia="es-AR"/>
        </w:rPr>
        <w:instrText xml:space="preserve">" </w:instrText>
      </w:r>
      <w:r>
        <w:rPr>
          <w:rFonts w:ascii="Helvetica" w:eastAsia="Times New Roman" w:hAnsi="Helvetica" w:cs="Times New Roman"/>
          <w:color w:val="EEEEEE"/>
          <w:sz w:val="21"/>
          <w:szCs w:val="21"/>
          <w:lang w:eastAsia="es-AR"/>
        </w:rPr>
        <w:fldChar w:fldCharType="separate"/>
      </w:r>
    </w:p>
    <w:p w:rsidR="008568E1" w:rsidRPr="008568E1" w:rsidRDefault="008568E1" w:rsidP="008169E2">
      <w:pPr>
        <w:shd w:val="clear" w:color="auto" w:fill="606060"/>
        <w:spacing w:after="75"/>
        <w:ind w:right="75"/>
        <w:jc w:val="center"/>
        <w:rPr>
          <w:rStyle w:val="Hipervnculo"/>
          <w:rFonts w:ascii="Helvetica" w:eastAsia="Times New Roman" w:hAnsi="Helvetica" w:cs="Times New Roman"/>
          <w:color w:val="FFFFFF" w:themeColor="background1"/>
          <w:sz w:val="26"/>
          <w:szCs w:val="26"/>
          <w:lang w:eastAsia="es-AR"/>
        </w:rPr>
      </w:pPr>
      <w:r w:rsidRPr="008568E1">
        <w:rPr>
          <w:rStyle w:val="Hipervnculo"/>
          <w:rFonts w:ascii="Helvetica" w:eastAsia="Times New Roman" w:hAnsi="Helvetica" w:cs="Times New Roman"/>
          <w:color w:val="FFFFFF" w:themeColor="background1"/>
          <w:sz w:val="26"/>
          <w:szCs w:val="26"/>
          <w:lang w:eastAsia="es-AR"/>
        </w:rPr>
        <w:t xml:space="preserve">9 </w:t>
      </w:r>
      <w:proofErr w:type="gramStart"/>
      <w:r w:rsidRPr="008568E1">
        <w:rPr>
          <w:rStyle w:val="Hipervnculo"/>
          <w:rFonts w:ascii="Helvetica" w:eastAsia="Times New Roman" w:hAnsi="Helvetica" w:cs="Times New Roman"/>
          <w:color w:val="FFFFFF" w:themeColor="background1"/>
          <w:sz w:val="26"/>
          <w:szCs w:val="26"/>
          <w:lang w:eastAsia="es-AR"/>
        </w:rPr>
        <w:t>Marz</w:t>
      </w:r>
      <w:proofErr w:type="gramEnd"/>
      <w:r w:rsidRPr="008568E1">
        <w:rPr>
          <w:rStyle w:val="Hipervnculo"/>
          <w:rFonts w:ascii="Helvetica" w:eastAsia="Times New Roman" w:hAnsi="Helvetica" w:cs="Times New Roman"/>
          <w:color w:val="FFFFFF" w:themeColor="background1"/>
          <w:sz w:val="26"/>
          <w:szCs w:val="26"/>
          <w:lang w:eastAsia="es-AR"/>
        </w:rPr>
        <w:t>o 2025 https://redextensionrural.blogspot.com/2025/03/asistencia-tecnica-vs-desarrollo-dos.html</w:t>
      </w:r>
    </w:p>
    <w:p w:rsidR="008169E2" w:rsidRPr="008169E2" w:rsidRDefault="008568E1" w:rsidP="008169E2">
      <w:pPr>
        <w:jc w:val="center"/>
        <w:rPr>
          <w:rFonts w:ascii="Helvetica" w:eastAsia="Times New Roman" w:hAnsi="Helvetica" w:cs="Times New Roman"/>
          <w:color w:val="000000"/>
          <w:sz w:val="21"/>
          <w:szCs w:val="21"/>
          <w:lang w:eastAsia="es-AR"/>
        </w:rPr>
      </w:pPr>
      <w:r>
        <w:rPr>
          <w:rFonts w:ascii="Helvetica" w:eastAsia="Times New Roman" w:hAnsi="Helvetica" w:cs="Times New Roman"/>
          <w:color w:val="EEEEEE"/>
          <w:sz w:val="21"/>
          <w:szCs w:val="21"/>
          <w:lang w:eastAsia="es-AR"/>
        </w:rPr>
        <w:fldChar w:fldCharType="end"/>
      </w:r>
    </w:p>
    <w:p w:rsidR="008169E2" w:rsidRPr="008169E2" w:rsidRDefault="008169E2" w:rsidP="008169E2">
      <w:pPr>
        <w:jc w:val="center"/>
        <w:textAlignment w:val="center"/>
        <w:outlineLvl w:val="0"/>
        <w:rPr>
          <w:rFonts w:ascii="Helvetica" w:eastAsia="Times New Roman" w:hAnsi="Helvetica" w:cs="Times New Roman"/>
          <w:color w:val="000000"/>
          <w:kern w:val="36"/>
          <w:sz w:val="30"/>
          <w:szCs w:val="30"/>
          <w:lang w:eastAsia="es-AR"/>
        </w:rPr>
      </w:pPr>
      <w:hyperlink r:id="rId6" w:history="1">
        <w:r w:rsidRPr="008169E2">
          <w:rPr>
            <w:rFonts w:ascii="Helvetica" w:eastAsia="Times New Roman" w:hAnsi="Helvetica" w:cs="Times New Roman"/>
            <w:color w:val="000000"/>
            <w:kern w:val="36"/>
            <w:sz w:val="30"/>
            <w:szCs w:val="30"/>
            <w:u w:val="single"/>
            <w:lang w:eastAsia="es-AR"/>
          </w:rPr>
          <w:t>Asistencia técnica vs. Desarrollo. Dos formas de apoyar la innovación</w:t>
        </w:r>
      </w:hyperlink>
    </w:p>
    <w:p w:rsidR="008169E2" w:rsidRPr="008169E2" w:rsidRDefault="008568E1" w:rsidP="008169E2">
      <w:pPr>
        <w:spacing w:before="240" w:after="240"/>
        <w:rPr>
          <w:rFonts w:ascii="Helvetica" w:eastAsia="Times New Roman" w:hAnsi="Helvetica" w:cs="Times New Roman"/>
          <w:color w:val="000000"/>
          <w:sz w:val="21"/>
          <w:szCs w:val="21"/>
          <w:lang w:eastAsia="es-AR"/>
        </w:rPr>
      </w:pPr>
      <w:r>
        <w:rPr>
          <w:rFonts w:ascii="Helvetica" w:eastAsia="Times New Roman" w:hAnsi="Helvetica" w:cs="Times New Roman"/>
          <w:color w:val="000000"/>
          <w:sz w:val="21"/>
          <w:szCs w:val="21"/>
          <w:lang w:eastAsia="es-AR"/>
        </w:rPr>
        <w:t xml:space="preserve">Por </w:t>
      </w:r>
      <w:hyperlink r:id="rId7" w:history="1">
        <w:r w:rsidR="008169E2" w:rsidRPr="008169E2">
          <w:rPr>
            <w:rFonts w:ascii="Helvetica" w:eastAsia="Times New Roman" w:hAnsi="Helvetica" w:cs="Times New Roman"/>
            <w:color w:val="AA0012"/>
            <w:sz w:val="21"/>
            <w:szCs w:val="21"/>
            <w:u w:val="single"/>
            <w:lang w:eastAsia="es-AR"/>
          </w:rPr>
          <w:t xml:space="preserve">Adrián </w:t>
        </w:r>
        <w:proofErr w:type="spellStart"/>
        <w:r w:rsidR="008169E2" w:rsidRPr="008169E2">
          <w:rPr>
            <w:rFonts w:ascii="Helvetica" w:eastAsia="Times New Roman" w:hAnsi="Helvetica" w:cs="Times New Roman"/>
            <w:color w:val="AA0012"/>
            <w:sz w:val="21"/>
            <w:szCs w:val="21"/>
            <w:u w:val="single"/>
            <w:lang w:eastAsia="es-AR"/>
          </w:rPr>
          <w:t>Gargicevich</w:t>
        </w:r>
        <w:proofErr w:type="spellEnd"/>
      </w:hyperlink>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Cuando se trata de impulsar innovaciones, podemos hacerlo desde distintos enfoques</w:t>
      </w:r>
      <w:r>
        <w:rPr>
          <w:rFonts w:ascii="Helvetica" w:eastAsia="Times New Roman" w:hAnsi="Helvetica" w:cs="Times New Roman"/>
          <w:color w:val="000000"/>
          <w:sz w:val="21"/>
          <w:szCs w:val="21"/>
          <w:lang w:eastAsia="es-AR"/>
        </w:rPr>
        <w:t xml:space="preserve">. Dos de los más comunes son la </w:t>
      </w:r>
      <w:r w:rsidRPr="008169E2">
        <w:rPr>
          <w:rFonts w:ascii="Helvetica" w:eastAsia="Times New Roman" w:hAnsi="Helvetica" w:cs="Times New Roman"/>
          <w:b/>
          <w:bCs/>
          <w:color w:val="000000"/>
          <w:sz w:val="21"/>
          <w:szCs w:val="21"/>
          <w:lang w:eastAsia="es-AR"/>
        </w:rPr>
        <w:t>asistencia técnica</w:t>
      </w:r>
      <w:r>
        <w:rPr>
          <w:rFonts w:ascii="Helvetica" w:eastAsia="Times New Roman" w:hAnsi="Helvetica" w:cs="Times New Roman"/>
          <w:color w:val="000000"/>
          <w:sz w:val="21"/>
          <w:szCs w:val="21"/>
          <w:lang w:eastAsia="es-AR"/>
        </w:rPr>
        <w:t xml:space="preserve"> y el </w:t>
      </w:r>
      <w:r w:rsidRPr="008169E2">
        <w:rPr>
          <w:rFonts w:ascii="Helvetica" w:eastAsia="Times New Roman" w:hAnsi="Helvetica" w:cs="Times New Roman"/>
          <w:b/>
          <w:bCs/>
          <w:color w:val="000000"/>
          <w:sz w:val="21"/>
          <w:szCs w:val="21"/>
          <w:lang w:eastAsia="es-AR"/>
        </w:rPr>
        <w:t>desarrollo</w:t>
      </w:r>
      <w:r w:rsidRPr="008169E2">
        <w:rPr>
          <w:rFonts w:ascii="Helvetica" w:eastAsia="Times New Roman" w:hAnsi="Helvetica" w:cs="Times New Roman"/>
          <w:color w:val="000000"/>
          <w:sz w:val="21"/>
          <w:szCs w:val="21"/>
          <w:lang w:eastAsia="es-AR"/>
        </w:rPr>
        <w:t>, pero no siempre queda claro en qué se diferencian.</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En este post ofrecemos un grupo de conceptos comparativos que caracterizan ambos enfoques, y que puede</w:t>
      </w:r>
      <w:r w:rsidR="009E1EC9">
        <w:rPr>
          <w:rFonts w:ascii="Helvetica" w:eastAsia="Times New Roman" w:hAnsi="Helvetica" w:cs="Times New Roman"/>
          <w:color w:val="000000"/>
          <w:sz w:val="21"/>
          <w:szCs w:val="21"/>
          <w:lang w:eastAsia="es-AR"/>
        </w:rPr>
        <w:t>n</w:t>
      </w:r>
      <w:r w:rsidRPr="008169E2">
        <w:rPr>
          <w:rFonts w:ascii="Helvetica" w:eastAsia="Times New Roman" w:hAnsi="Helvetica" w:cs="Times New Roman"/>
          <w:color w:val="000000"/>
          <w:sz w:val="21"/>
          <w:szCs w:val="21"/>
          <w:lang w:eastAsia="es-AR"/>
        </w:rPr>
        <w:t xml:space="preserve"> ser usados al momento de decidir </w:t>
      </w:r>
      <w:r w:rsidR="009E1EC9">
        <w:rPr>
          <w:rFonts w:ascii="Helvetica" w:eastAsia="Times New Roman" w:hAnsi="Helvetica" w:cs="Times New Roman"/>
          <w:color w:val="000000"/>
          <w:sz w:val="21"/>
          <w:szCs w:val="21"/>
          <w:lang w:eastAsia="es-AR"/>
        </w:rPr>
        <w:t>¿</w:t>
      </w:r>
      <w:r w:rsidRPr="008169E2">
        <w:rPr>
          <w:rFonts w:ascii="Helvetica" w:eastAsia="Times New Roman" w:hAnsi="Helvetica" w:cs="Times New Roman"/>
          <w:color w:val="000000"/>
          <w:sz w:val="21"/>
          <w:szCs w:val="21"/>
          <w:lang w:eastAsia="es-AR"/>
        </w:rPr>
        <w:t>cuál</w:t>
      </w:r>
      <w:r w:rsidR="009E1EC9">
        <w:rPr>
          <w:rFonts w:ascii="Helvetica" w:eastAsia="Times New Roman" w:hAnsi="Helvetica" w:cs="Times New Roman"/>
          <w:color w:val="000000"/>
          <w:sz w:val="21"/>
          <w:szCs w:val="21"/>
          <w:lang w:eastAsia="es-AR"/>
        </w:rPr>
        <w:t>?</w:t>
      </w:r>
      <w:r w:rsidRPr="008169E2">
        <w:rPr>
          <w:rFonts w:ascii="Helvetica" w:eastAsia="Times New Roman" w:hAnsi="Helvetica" w:cs="Times New Roman"/>
          <w:color w:val="000000"/>
          <w:sz w:val="21"/>
          <w:szCs w:val="21"/>
          <w:lang w:eastAsia="es-AR"/>
        </w:rPr>
        <w:t xml:space="preserve"> es el enfoque que mejor se adapta al proceso de apoyo a la innovación en el que trabajas.</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Pr>
          <w:rFonts w:ascii="Helvetica" w:eastAsia="Times New Roman" w:hAnsi="Helvetica" w:cs="Times New Roman"/>
          <w:color w:val="000000"/>
          <w:sz w:val="21"/>
          <w:szCs w:val="21"/>
          <w:lang w:eastAsia="es-AR"/>
        </w:rPr>
        <w:t xml:space="preserve">La </w:t>
      </w:r>
      <w:r w:rsidRPr="008169E2">
        <w:rPr>
          <w:rFonts w:ascii="Helvetica" w:eastAsia="Times New Roman" w:hAnsi="Helvetica" w:cs="Times New Roman"/>
          <w:b/>
          <w:bCs/>
          <w:color w:val="000000"/>
          <w:sz w:val="21"/>
          <w:szCs w:val="21"/>
          <w:lang w:eastAsia="es-AR"/>
        </w:rPr>
        <w:t>asistencia técnica</w:t>
      </w:r>
      <w:r>
        <w:rPr>
          <w:rFonts w:ascii="Helvetica" w:eastAsia="Times New Roman" w:hAnsi="Helvetica" w:cs="Times New Roman"/>
          <w:color w:val="000000"/>
          <w:sz w:val="21"/>
          <w:szCs w:val="21"/>
          <w:lang w:eastAsia="es-AR"/>
        </w:rPr>
        <w:t xml:space="preserve"> </w:t>
      </w:r>
      <w:r w:rsidRPr="008169E2">
        <w:rPr>
          <w:rFonts w:ascii="Helvetica" w:eastAsia="Times New Roman" w:hAnsi="Helvetica" w:cs="Times New Roman"/>
          <w:color w:val="000000"/>
          <w:sz w:val="21"/>
          <w:szCs w:val="21"/>
          <w:lang w:eastAsia="es-AR"/>
        </w:rPr>
        <w:t xml:space="preserve">se enfoca en resolver problemas específicos y puntuales. Es como un mecánico que llega con su caja de herramientas para reparar </w:t>
      </w:r>
      <w:r>
        <w:rPr>
          <w:rFonts w:ascii="Helvetica" w:eastAsia="Times New Roman" w:hAnsi="Helvetica" w:cs="Times New Roman"/>
          <w:color w:val="000000"/>
          <w:sz w:val="21"/>
          <w:szCs w:val="21"/>
          <w:lang w:eastAsia="es-AR"/>
        </w:rPr>
        <w:t xml:space="preserve">algo en el momento. Se trata de </w:t>
      </w:r>
      <w:hyperlink r:id="rId8" w:history="1">
        <w:r w:rsidRPr="008169E2">
          <w:rPr>
            <w:rFonts w:ascii="Helvetica" w:eastAsia="Times New Roman" w:hAnsi="Helvetica" w:cs="Times New Roman"/>
            <w:color w:val="AA0012"/>
            <w:sz w:val="21"/>
            <w:szCs w:val="21"/>
            <w:u w:val="single"/>
            <w:lang w:eastAsia="es-AR"/>
          </w:rPr>
          <w:t>transferir información</w:t>
        </w:r>
      </w:hyperlink>
      <w:r>
        <w:rPr>
          <w:rFonts w:ascii="Helvetica" w:eastAsia="Times New Roman" w:hAnsi="Helvetica" w:cs="Times New Roman"/>
          <w:color w:val="000000"/>
          <w:sz w:val="21"/>
          <w:szCs w:val="21"/>
          <w:lang w:eastAsia="es-AR"/>
        </w:rPr>
        <w:t xml:space="preserve"> </w:t>
      </w:r>
      <w:r w:rsidRPr="008169E2">
        <w:rPr>
          <w:rFonts w:ascii="Helvetica" w:eastAsia="Times New Roman" w:hAnsi="Helvetica" w:cs="Times New Roman"/>
          <w:color w:val="000000"/>
          <w:sz w:val="21"/>
          <w:szCs w:val="21"/>
          <w:lang w:eastAsia="es-AR"/>
        </w:rPr>
        <w:t>o soluciones concretas a quienes las necesitan.</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Pr>
          <w:rFonts w:ascii="Helvetica" w:eastAsia="Times New Roman" w:hAnsi="Helvetica" w:cs="Times New Roman"/>
          <w:color w:val="000000"/>
          <w:sz w:val="21"/>
          <w:szCs w:val="21"/>
          <w:lang w:eastAsia="es-AR"/>
        </w:rPr>
        <w:t xml:space="preserve">En cambio, el </w:t>
      </w:r>
      <w:r w:rsidRPr="008169E2">
        <w:rPr>
          <w:rFonts w:ascii="Helvetica" w:eastAsia="Times New Roman" w:hAnsi="Helvetica" w:cs="Times New Roman"/>
          <w:b/>
          <w:bCs/>
          <w:color w:val="000000"/>
          <w:sz w:val="21"/>
          <w:szCs w:val="21"/>
          <w:lang w:eastAsia="es-AR"/>
        </w:rPr>
        <w:t>desarrollo</w:t>
      </w:r>
      <w:r>
        <w:rPr>
          <w:rFonts w:ascii="Helvetica" w:eastAsia="Times New Roman" w:hAnsi="Helvetica" w:cs="Times New Roman"/>
          <w:color w:val="000000"/>
          <w:sz w:val="21"/>
          <w:szCs w:val="21"/>
          <w:lang w:eastAsia="es-AR"/>
        </w:rPr>
        <w:t xml:space="preserve"> </w:t>
      </w:r>
      <w:r w:rsidRPr="008169E2">
        <w:rPr>
          <w:rFonts w:ascii="Helvetica" w:eastAsia="Times New Roman" w:hAnsi="Helvetica" w:cs="Times New Roman"/>
          <w:color w:val="000000"/>
          <w:sz w:val="21"/>
          <w:szCs w:val="21"/>
          <w:lang w:eastAsia="es-AR"/>
        </w:rPr>
        <w:t>es más bien un proceso de acompañamiento a largo plazo. No se trata solo de solucionar un problema inmediato, sino de fortalecer capacidades, fomentar la creatividad y generar cambios estructurales que permitan que la innovación se sostenga y evolucione con el tiempo.</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i/>
          <w:iCs/>
          <w:color w:val="000000"/>
          <w:sz w:val="21"/>
          <w:szCs w:val="21"/>
          <w:lang w:eastAsia="es-AR"/>
        </w:rPr>
        <w:t>El desarrollo no se define por lo que una persona,</w:t>
      </w:r>
      <w:r>
        <w:rPr>
          <w:rFonts w:ascii="Helvetica" w:eastAsia="Times New Roman" w:hAnsi="Helvetica" w:cs="Times New Roman"/>
          <w:i/>
          <w:iCs/>
          <w:color w:val="000000"/>
          <w:sz w:val="21"/>
          <w:szCs w:val="21"/>
          <w:lang w:eastAsia="es-AR"/>
        </w:rPr>
        <w:t xml:space="preserve"> </w:t>
      </w:r>
      <w:r w:rsidRPr="008169E2">
        <w:rPr>
          <w:rFonts w:ascii="Helvetica" w:eastAsia="Times New Roman" w:hAnsi="Helvetica" w:cs="Times New Roman"/>
          <w:i/>
          <w:iCs/>
          <w:color w:val="000000"/>
          <w:sz w:val="21"/>
          <w:szCs w:val="21"/>
          <w:lang w:eastAsia="es-AR"/>
        </w:rPr>
        <w:t>o grupo de personas poseen, sino por lo que pueden hacer con ello</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 xml:space="preserve">En pocas </w:t>
      </w:r>
      <w:r>
        <w:rPr>
          <w:rFonts w:ascii="Helvetica" w:eastAsia="Times New Roman" w:hAnsi="Helvetica" w:cs="Times New Roman"/>
          <w:color w:val="000000"/>
          <w:sz w:val="21"/>
          <w:szCs w:val="21"/>
          <w:lang w:eastAsia="es-AR"/>
        </w:rPr>
        <w:t xml:space="preserve">palabras, la asistencia técnica </w:t>
      </w:r>
      <w:r w:rsidRPr="008169E2">
        <w:rPr>
          <w:rFonts w:ascii="Helvetica" w:eastAsia="Times New Roman" w:hAnsi="Helvetica" w:cs="Times New Roman"/>
          <w:b/>
          <w:bCs/>
          <w:color w:val="000000"/>
          <w:sz w:val="21"/>
          <w:szCs w:val="21"/>
          <w:lang w:eastAsia="es-AR"/>
        </w:rPr>
        <w:t>responde a necesidades inmediatas</w:t>
      </w:r>
      <w:r>
        <w:rPr>
          <w:rFonts w:ascii="Helvetica" w:eastAsia="Times New Roman" w:hAnsi="Helvetica" w:cs="Times New Roman"/>
          <w:color w:val="000000"/>
          <w:sz w:val="21"/>
          <w:szCs w:val="21"/>
          <w:lang w:eastAsia="es-AR"/>
        </w:rPr>
        <w:t xml:space="preserve">, mientras que el desarrollo </w:t>
      </w:r>
      <w:hyperlink r:id="rId9" w:history="1">
        <w:r w:rsidRPr="008169E2">
          <w:rPr>
            <w:rFonts w:ascii="Helvetica" w:eastAsia="Times New Roman" w:hAnsi="Helvetica" w:cs="Times New Roman"/>
            <w:b/>
            <w:bCs/>
            <w:color w:val="AA0012"/>
            <w:sz w:val="21"/>
            <w:szCs w:val="21"/>
            <w:u w:val="single"/>
            <w:lang w:eastAsia="es-AR"/>
          </w:rPr>
          <w:t>construye un camino</w:t>
        </w:r>
        <w:r w:rsidR="009E1EC9">
          <w:rPr>
            <w:rFonts w:ascii="Helvetica" w:eastAsia="Times New Roman" w:hAnsi="Helvetica" w:cs="Times New Roman"/>
            <w:b/>
            <w:bCs/>
            <w:color w:val="AA0012"/>
            <w:sz w:val="21"/>
            <w:szCs w:val="21"/>
            <w:u w:val="single"/>
            <w:lang w:eastAsia="es-AR"/>
          </w:rPr>
          <w:t xml:space="preserve"> </w:t>
        </w:r>
        <w:r w:rsidRPr="008169E2">
          <w:rPr>
            <w:rFonts w:ascii="Helvetica" w:eastAsia="Times New Roman" w:hAnsi="Helvetica" w:cs="Times New Roman"/>
            <w:b/>
            <w:bCs/>
            <w:color w:val="AA0012"/>
            <w:sz w:val="21"/>
            <w:szCs w:val="21"/>
            <w:u w:val="single"/>
            <w:lang w:eastAsia="es-AR"/>
          </w:rPr>
          <w:t>para el futuro</w:t>
        </w:r>
      </w:hyperlink>
      <w:r w:rsidRPr="008169E2">
        <w:rPr>
          <w:rFonts w:ascii="Helvetica" w:eastAsia="Times New Roman" w:hAnsi="Helvetica" w:cs="Times New Roman"/>
          <w:color w:val="000000"/>
          <w:sz w:val="21"/>
          <w:szCs w:val="21"/>
          <w:lang w:eastAsia="es-AR"/>
        </w:rPr>
        <w:t>. Ambas formas de apoyo son valiosas, pero entender sus diferencias nos ayuda a elegir la mejor estrategia según cada contexto.</w:t>
      </w:r>
    </w:p>
    <w:p w:rsid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A continuación, se presentan algunos cuadros comparativos que muestran las diferencias entre ambos enfoques y los diferentes efectos que generan. Sugerimos utilizarlos como insumos para revisar al momento de diseñar intervenciones en apoyo a las innovaciones, como instrumento que te permita valorar la mejor opción a seleccionar.</w:t>
      </w:r>
    </w:p>
    <w:p w:rsidR="008568E1" w:rsidRPr="008169E2" w:rsidRDefault="008568E1" w:rsidP="008568E1">
      <w:pPr>
        <w:spacing w:before="269" w:after="269"/>
        <w:outlineLvl w:val="3"/>
        <w:rPr>
          <w:rFonts w:ascii="Helvetica" w:eastAsia="Times New Roman" w:hAnsi="Helvetica" w:cs="Times New Roman"/>
          <w:b/>
          <w:bCs/>
          <w:color w:val="000000"/>
          <w:sz w:val="21"/>
          <w:szCs w:val="21"/>
          <w:lang w:eastAsia="es-AR"/>
        </w:rPr>
      </w:pPr>
      <w:r w:rsidRPr="008169E2">
        <w:rPr>
          <w:rFonts w:ascii="Helvetica" w:eastAsia="Times New Roman" w:hAnsi="Helvetica" w:cs="Times New Roman"/>
          <w:b/>
          <w:bCs/>
          <w:color w:val="000000"/>
          <w:sz w:val="21"/>
          <w:szCs w:val="21"/>
          <w:lang w:eastAsia="es-AR"/>
        </w:rPr>
        <w:t>Aspectos que diferencian la asistencia técnica, del desarrollo</w:t>
      </w:r>
    </w:p>
    <w:p w:rsidR="008568E1" w:rsidRPr="008169E2" w:rsidRDefault="008568E1" w:rsidP="008568E1">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Aquí tienes un cuadro comparativo que destaca los principales centros de atención en el desempeño profesional de un promotor de innovaciones dedicado a la asistencia técnica y otro enfocado en el desarrollo de las personas:</w:t>
      </w:r>
    </w:p>
    <w:p w:rsidR="008568E1" w:rsidRDefault="008568E1" w:rsidP="008169E2">
      <w:pPr>
        <w:spacing w:before="240" w:after="240"/>
        <w:rPr>
          <w:rFonts w:ascii="Helvetica" w:eastAsia="Times New Roman" w:hAnsi="Helvetica" w:cs="Times New Roman"/>
          <w:color w:val="000000"/>
          <w:sz w:val="21"/>
          <w:szCs w:val="21"/>
          <w:lang w:eastAsia="es-AR"/>
        </w:rPr>
      </w:pPr>
    </w:p>
    <w:p w:rsidR="008169E2" w:rsidRPr="008169E2" w:rsidRDefault="008568E1" w:rsidP="008169E2">
      <w:pPr>
        <w:spacing w:before="240" w:after="240"/>
        <w:jc w:val="center"/>
        <w:rPr>
          <w:rFonts w:ascii="Helvetica" w:eastAsia="Times New Roman" w:hAnsi="Helvetica" w:cs="Times New Roman"/>
          <w:color w:val="000000"/>
          <w:sz w:val="21"/>
          <w:szCs w:val="21"/>
          <w:lang w:eastAsia="es-AR"/>
        </w:rPr>
      </w:pPr>
      <w:r>
        <w:rPr>
          <w:rFonts w:ascii="Helvetica" w:eastAsia="Times New Roman" w:hAnsi="Helvetica" w:cs="Times New Roman"/>
          <w:noProof/>
          <w:color w:val="000000"/>
          <w:sz w:val="21"/>
          <w:szCs w:val="21"/>
          <w:lang w:eastAsia="es-AR"/>
        </w:rPr>
        <w:lastRenderedPageBreak/>
        <mc:AlternateContent>
          <mc:Choice Requires="wps">
            <w:drawing>
              <wp:anchor distT="0" distB="0" distL="114300" distR="114300" simplePos="0" relativeHeight="251659264" behindDoc="0" locked="0" layoutInCell="1" allowOverlap="1" wp14:anchorId="2F418B09" wp14:editId="007F92B8">
                <wp:simplePos x="0" y="0"/>
                <wp:positionH relativeFrom="column">
                  <wp:posOffset>388620</wp:posOffset>
                </wp:positionH>
                <wp:positionV relativeFrom="paragraph">
                  <wp:posOffset>471170</wp:posOffset>
                </wp:positionV>
                <wp:extent cx="4638675" cy="6312535"/>
                <wp:effectExtent l="0" t="0" r="28575" b="12065"/>
                <wp:wrapNone/>
                <wp:docPr id="5" name="Rectángulo 5"/>
                <wp:cNvGraphicFramePr/>
                <a:graphic xmlns:a="http://schemas.openxmlformats.org/drawingml/2006/main">
                  <a:graphicData uri="http://schemas.microsoft.com/office/word/2010/wordprocessingShape">
                    <wps:wsp>
                      <wps:cNvSpPr/>
                      <wps:spPr>
                        <a:xfrm>
                          <a:off x="0" y="0"/>
                          <a:ext cx="4638675" cy="631253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B8B69E1" id="Rectángulo 5" o:spid="_x0000_s1026" style="position:absolute;margin-left:30.6pt;margin-top:37.1pt;width:365.25pt;height:497.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" filled="f" strokecolor="black [3213]" strokeweight="1pt"/>
            </w:pict>
          </mc:Fallback>
        </mc:AlternateContent>
      </w:r>
      <w:r>
        <w:rPr>
          <w:rFonts w:ascii="Helvetica" w:eastAsia="Times New Roman" w:hAnsi="Helvetica" w:cs="Times New Roman"/>
          <w:color w:val="000000"/>
          <w:sz w:val="21"/>
          <w:szCs w:val="21"/>
          <w:lang w:eastAsia="es-AR"/>
        </w:rPr>
        <w:t>Asistencia Técnica vs Desarrollo</w:t>
      </w:r>
      <w:r w:rsidR="008169E2">
        <w:rPr>
          <w:rFonts w:ascii="Helvetica" w:eastAsia="Times New Roman" w:hAnsi="Helvetica" w:cs="Times New Roman"/>
          <w:noProof/>
          <w:color w:val="000000"/>
          <w:sz w:val="21"/>
          <w:szCs w:val="21"/>
          <w:lang w:eastAsia="es-AR"/>
        </w:rPr>
        <w:drawing>
          <wp:inline distT="0" distB="0" distL="0" distR="0" wp14:anchorId="037B2BC7" wp14:editId="274B1316">
            <wp:extent cx="4648200" cy="274701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6505" r="2767"/>
                    <a:stretch/>
                  </pic:blipFill>
                  <pic:spPr bwMode="auto">
                    <a:xfrm>
                      <a:off x="0" y="0"/>
                      <a:ext cx="4657187" cy="2752321"/>
                    </a:xfrm>
                    <a:prstGeom prst="rect">
                      <a:avLst/>
                    </a:prstGeom>
                    <a:noFill/>
                    <a:ln>
                      <a:noFill/>
                    </a:ln>
                    <a:extLst>
                      <a:ext uri="{53640926-AAD7-44D8-BBD7-CCE9431645EC}">
                        <a14:shadowObscured xmlns:a14="http://schemas.microsoft.com/office/drawing/2010/main"/>
                      </a:ext>
                    </a:extLst>
                  </pic:spPr>
                </pic:pic>
              </a:graphicData>
            </a:graphic>
          </wp:inline>
        </w:drawing>
      </w:r>
      <w:r w:rsidR="008169E2">
        <w:rPr>
          <w:rFonts w:ascii="Helvetica" w:eastAsia="Times New Roman" w:hAnsi="Helvetica" w:cs="Times New Roman"/>
          <w:noProof/>
          <w:color w:val="000000"/>
          <w:sz w:val="21"/>
          <w:szCs w:val="21"/>
          <w:lang w:eastAsia="es-AR"/>
        </w:rPr>
        <w:drawing>
          <wp:inline distT="0" distB="0" distL="0" distR="0" wp14:anchorId="062809C3" wp14:editId="490B3E5A">
            <wp:extent cx="4661535" cy="3256757"/>
            <wp:effectExtent l="0" t="0" r="5715" b="127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l="1942" r="1539"/>
                    <a:stretch/>
                  </pic:blipFill>
                  <pic:spPr bwMode="auto">
                    <a:xfrm>
                      <a:off x="0" y="0"/>
                      <a:ext cx="4680273" cy="3269848"/>
                    </a:xfrm>
                    <a:prstGeom prst="rect">
                      <a:avLst/>
                    </a:prstGeom>
                    <a:noFill/>
                    <a:ln>
                      <a:noFill/>
                    </a:ln>
                    <a:extLst>
                      <a:ext uri="{53640926-AAD7-44D8-BBD7-CCE9431645EC}">
                        <a14:shadowObscured xmlns:a14="http://schemas.microsoft.com/office/drawing/2010/main"/>
                      </a:ext>
                    </a:extLst>
                  </pic:spPr>
                </pic:pic>
              </a:graphicData>
            </a:graphic>
          </wp:inline>
        </w:drawing>
      </w:r>
      <w:r w:rsidR="008169E2">
        <w:rPr>
          <w:rFonts w:ascii="Helvetica" w:eastAsia="Times New Roman" w:hAnsi="Helvetica" w:cs="Times New Roman"/>
          <w:noProof/>
          <w:color w:val="000000"/>
          <w:sz w:val="21"/>
          <w:szCs w:val="21"/>
          <w:lang w:eastAsia="es-AR"/>
        </w:rPr>
        <w:drawing>
          <wp:inline distT="0" distB="0" distL="0" distR="0" wp14:anchorId="4F63EB98" wp14:editId="47520B72">
            <wp:extent cx="4624162" cy="624840"/>
            <wp:effectExtent l="0" t="0" r="5080" b="381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8858" cy="644392"/>
                    </a:xfrm>
                    <a:prstGeom prst="rect">
                      <a:avLst/>
                    </a:prstGeom>
                    <a:noFill/>
                  </pic:spPr>
                </pic:pic>
              </a:graphicData>
            </a:graphic>
          </wp:inline>
        </w:drawing>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Este cuadro permite visualizar cómo ambos enfoques, aunque complementarios, se centran en diferentes dimensiones, al considerar diferentes aspectos operativos para la promoción de innovaciones.</w:t>
      </w:r>
    </w:p>
    <w:p w:rsidR="008169E2" w:rsidRPr="008169E2" w:rsidRDefault="008169E2" w:rsidP="008169E2">
      <w:pPr>
        <w:spacing w:before="240" w:after="240"/>
        <w:rPr>
          <w:rFonts w:ascii="Helvetica" w:eastAsia="Times New Roman" w:hAnsi="Helvetica" w:cs="Times New Roman"/>
          <w:color w:val="000000"/>
          <w:sz w:val="21"/>
          <w:szCs w:val="21"/>
          <w:lang w:eastAsia="es-AR"/>
        </w:rPr>
      </w:pPr>
    </w:p>
    <w:p w:rsidR="008169E2" w:rsidRPr="008169E2" w:rsidRDefault="008169E2" w:rsidP="008169E2">
      <w:pPr>
        <w:spacing w:before="269" w:after="269"/>
        <w:jc w:val="left"/>
        <w:outlineLvl w:val="3"/>
        <w:rPr>
          <w:rFonts w:ascii="Helvetica" w:eastAsia="Times New Roman" w:hAnsi="Helvetica" w:cs="Times New Roman"/>
          <w:b/>
          <w:bCs/>
          <w:color w:val="000000"/>
          <w:sz w:val="21"/>
          <w:szCs w:val="21"/>
          <w:lang w:eastAsia="es-AR"/>
        </w:rPr>
      </w:pPr>
      <w:r w:rsidRPr="008169E2">
        <w:rPr>
          <w:rFonts w:ascii="Helvetica" w:eastAsia="Times New Roman" w:hAnsi="Helvetica" w:cs="Times New Roman"/>
          <w:b/>
          <w:bCs/>
          <w:color w:val="000000"/>
          <w:sz w:val="21"/>
          <w:szCs w:val="21"/>
          <w:lang w:eastAsia="es-AR"/>
        </w:rPr>
        <w:t>Diferencias en los impactos entre asistencia técnica y desarrollo.</w:t>
      </w:r>
    </w:p>
    <w:p w:rsidR="009E1EC9"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El impacto diferencial de un enfoque de apoyo a los procesos de innovación varía significativame</w:t>
      </w:r>
      <w:r w:rsidR="009E1EC9">
        <w:rPr>
          <w:rFonts w:ascii="Helvetica" w:eastAsia="Times New Roman" w:hAnsi="Helvetica" w:cs="Times New Roman"/>
          <w:color w:val="000000"/>
          <w:sz w:val="21"/>
          <w:szCs w:val="21"/>
          <w:lang w:eastAsia="es-AR"/>
        </w:rPr>
        <w:t xml:space="preserve">nte según si se aborda desde la </w:t>
      </w:r>
      <w:r w:rsidRPr="008169E2">
        <w:rPr>
          <w:rFonts w:ascii="Helvetica" w:eastAsia="Times New Roman" w:hAnsi="Helvetica" w:cs="Times New Roman"/>
          <w:b/>
          <w:bCs/>
          <w:color w:val="000000"/>
          <w:sz w:val="21"/>
          <w:szCs w:val="21"/>
          <w:lang w:eastAsia="es-AR"/>
        </w:rPr>
        <w:t>asistencia técnica</w:t>
      </w:r>
      <w:r w:rsidR="009E1EC9">
        <w:rPr>
          <w:rFonts w:ascii="Helvetica" w:eastAsia="Times New Roman" w:hAnsi="Helvetica" w:cs="Times New Roman"/>
          <w:color w:val="000000"/>
          <w:sz w:val="21"/>
          <w:szCs w:val="21"/>
          <w:lang w:eastAsia="es-AR"/>
        </w:rPr>
        <w:t xml:space="preserve"> o desde el </w:t>
      </w:r>
      <w:r w:rsidRPr="008169E2">
        <w:rPr>
          <w:rFonts w:ascii="Helvetica" w:eastAsia="Times New Roman" w:hAnsi="Helvetica" w:cs="Times New Roman"/>
          <w:b/>
          <w:bCs/>
          <w:color w:val="000000"/>
          <w:sz w:val="21"/>
          <w:szCs w:val="21"/>
          <w:lang w:eastAsia="es-AR"/>
        </w:rPr>
        <w:t>desarrollo de las personas</w:t>
      </w:r>
      <w:r w:rsidR="009E1EC9">
        <w:rPr>
          <w:rFonts w:ascii="Helvetica" w:eastAsia="Times New Roman" w:hAnsi="Helvetica" w:cs="Times New Roman"/>
          <w:color w:val="000000"/>
          <w:sz w:val="21"/>
          <w:szCs w:val="21"/>
          <w:lang w:eastAsia="es-AR"/>
        </w:rPr>
        <w:t xml:space="preserve">. </w:t>
      </w:r>
    </w:p>
    <w:p w:rsidR="008169E2" w:rsidRPr="009E1EC9" w:rsidRDefault="008169E2" w:rsidP="008169E2">
      <w:pPr>
        <w:spacing w:before="240" w:after="240"/>
        <w:rPr>
          <w:rFonts w:eastAsia="Times New Roman"/>
          <w:color w:val="000000"/>
          <w:lang w:eastAsia="es-AR"/>
        </w:rPr>
      </w:pPr>
      <w:r w:rsidRPr="008169E2">
        <w:rPr>
          <w:rFonts w:eastAsia="Times New Roman"/>
          <w:color w:val="000000"/>
          <w:lang w:eastAsia="es-AR"/>
        </w:rPr>
        <w:lastRenderedPageBreak/>
        <w:t>Aquí presentamos un cuadro comparativo de los efectos para cada modelo</w:t>
      </w:r>
      <w:r w:rsidR="009E1EC9" w:rsidRPr="009E1EC9">
        <w:rPr>
          <w:rFonts w:eastAsia="Times New Roman"/>
          <w:color w:val="000000"/>
          <w:lang w:eastAsia="es-AR"/>
        </w:rPr>
        <w:t xml:space="preserve"> de intervención.</w:t>
      </w:r>
    </w:p>
    <w:p w:rsidR="009E1EC9" w:rsidRDefault="009E1EC9" w:rsidP="009E1EC9">
      <w:pPr>
        <w:spacing w:before="240" w:after="240"/>
        <w:jc w:val="center"/>
        <w:rPr>
          <w:rFonts w:ascii="inherit" w:eastAsia="Times New Roman" w:hAnsi="inherit" w:cs="Times New Roman"/>
          <w:color w:val="000000"/>
          <w:lang w:eastAsia="es-AR"/>
        </w:rPr>
      </w:pPr>
      <w:r>
        <w:rPr>
          <w:rFonts w:ascii="inherit" w:eastAsia="Times New Roman" w:hAnsi="inherit" w:cs="Times New Roman"/>
          <w:noProof/>
          <w:color w:val="000000"/>
          <w:lang w:eastAsia="es-AR"/>
        </w:rPr>
        <w:drawing>
          <wp:inline distT="0" distB="0" distL="0" distR="0" wp14:anchorId="31EC0E77">
            <wp:extent cx="5277139" cy="2949771"/>
            <wp:effectExtent l="0" t="0" r="0" b="317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99859" cy="2962471"/>
                    </a:xfrm>
                    <a:prstGeom prst="rect">
                      <a:avLst/>
                    </a:prstGeom>
                    <a:noFill/>
                  </pic:spPr>
                </pic:pic>
              </a:graphicData>
            </a:graphic>
          </wp:inline>
        </w:drawing>
      </w:r>
      <w:r>
        <w:rPr>
          <w:rFonts w:ascii="inherit" w:eastAsia="Times New Roman" w:hAnsi="inherit" w:cs="Times New Roman"/>
          <w:noProof/>
          <w:color w:val="000000"/>
          <w:lang w:eastAsia="es-AR"/>
        </w:rPr>
        <w:drawing>
          <wp:inline distT="0" distB="0" distL="0" distR="0" wp14:anchorId="3B88B95E">
            <wp:extent cx="5335270" cy="2172448"/>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54365" cy="2180223"/>
                    </a:xfrm>
                    <a:prstGeom prst="rect">
                      <a:avLst/>
                    </a:prstGeom>
                    <a:noFill/>
                  </pic:spPr>
                </pic:pic>
              </a:graphicData>
            </a:graphic>
          </wp:inline>
        </w:drawing>
      </w:r>
    </w:p>
    <w:p w:rsidR="000654FC" w:rsidRDefault="009E1EC9" w:rsidP="008169E2">
      <w:pPr>
        <w:spacing w:before="240" w:after="240"/>
        <w:rPr>
          <w:rFonts w:ascii="Helvetica" w:eastAsia="Times New Roman" w:hAnsi="Helvetica" w:cs="Times New Roman"/>
          <w:color w:val="000000"/>
          <w:sz w:val="21"/>
          <w:szCs w:val="21"/>
          <w:lang w:eastAsia="es-AR"/>
        </w:rPr>
      </w:pPr>
      <w:r>
        <w:rPr>
          <w:rFonts w:ascii="Helvetica" w:eastAsia="Times New Roman" w:hAnsi="Helvetica" w:cs="Times New Roman"/>
          <w:color w:val="000000"/>
          <w:sz w:val="21"/>
          <w:szCs w:val="21"/>
          <w:lang w:eastAsia="es-AR"/>
        </w:rPr>
        <w:t xml:space="preserve">En resumen, </w:t>
      </w:r>
      <w:r w:rsidR="008169E2" w:rsidRPr="008169E2">
        <w:rPr>
          <w:rFonts w:ascii="Helvetica" w:eastAsia="Times New Roman" w:hAnsi="Helvetica" w:cs="Times New Roman"/>
          <w:b/>
          <w:bCs/>
          <w:color w:val="000000"/>
          <w:sz w:val="21"/>
          <w:szCs w:val="21"/>
          <w:lang w:eastAsia="es-AR"/>
        </w:rPr>
        <w:t>desde la asistencia técnica</w:t>
      </w:r>
      <w:r w:rsidR="008169E2" w:rsidRPr="008169E2">
        <w:rPr>
          <w:rFonts w:ascii="Helvetica" w:eastAsia="Times New Roman" w:hAnsi="Helvetica" w:cs="Times New Roman"/>
          <w:color w:val="000000"/>
          <w:sz w:val="21"/>
          <w:szCs w:val="21"/>
          <w:lang w:eastAsia="es-AR"/>
        </w:rPr>
        <w:t>, la innovación tiende a centrarse en mejorar la eficiencia productiva mediante</w:t>
      </w:r>
      <w:r>
        <w:rPr>
          <w:rFonts w:ascii="Helvetica" w:eastAsia="Times New Roman" w:hAnsi="Helvetica" w:cs="Times New Roman"/>
          <w:color w:val="000000"/>
          <w:sz w:val="21"/>
          <w:szCs w:val="21"/>
          <w:lang w:eastAsia="es-AR"/>
        </w:rPr>
        <w:t xml:space="preserve"> la adopción de tecnologías. </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b/>
          <w:bCs/>
          <w:color w:val="000000"/>
          <w:sz w:val="21"/>
          <w:szCs w:val="21"/>
          <w:lang w:eastAsia="es-AR"/>
        </w:rPr>
        <w:t>Desde el desarrollo de las personas</w:t>
      </w:r>
      <w:r w:rsidRPr="008169E2">
        <w:rPr>
          <w:rFonts w:ascii="Helvetica" w:eastAsia="Times New Roman" w:hAnsi="Helvetica" w:cs="Times New Roman"/>
          <w:color w:val="000000"/>
          <w:sz w:val="21"/>
          <w:szCs w:val="21"/>
          <w:lang w:eastAsia="es-AR"/>
        </w:rPr>
        <w:t xml:space="preserve">, </w:t>
      </w:r>
      <w:r w:rsidRPr="008169E2">
        <w:rPr>
          <w:rFonts w:ascii="Helvetica" w:eastAsia="Times New Roman" w:hAnsi="Helvetica" w:cs="Times New Roman"/>
          <w:sz w:val="21"/>
          <w:szCs w:val="21"/>
          <w:lang w:eastAsia="es-AR"/>
        </w:rPr>
        <w:t>l</w:t>
      </w:r>
      <w:hyperlink r:id="rId15" w:history="1">
        <w:r w:rsidR="000654FC" w:rsidRPr="000654FC">
          <w:rPr>
            <w:rFonts w:ascii="Helvetica" w:eastAsia="Times New Roman" w:hAnsi="Helvetica" w:cs="Times New Roman"/>
            <w:sz w:val="21"/>
            <w:szCs w:val="21"/>
            <w:lang w:eastAsia="es-AR"/>
          </w:rPr>
          <w:t>a innovación</w:t>
        </w:r>
        <w:r w:rsidRPr="000654FC">
          <w:rPr>
            <w:rFonts w:ascii="Helvetica" w:eastAsia="Times New Roman" w:hAnsi="Helvetica" w:cs="Times New Roman"/>
            <w:sz w:val="21"/>
            <w:szCs w:val="21"/>
            <w:lang w:eastAsia="es-AR"/>
          </w:rPr>
          <w:t xml:space="preserve"> </w:t>
        </w:r>
        <w:r w:rsidR="000654FC" w:rsidRPr="000654FC">
          <w:rPr>
            <w:rFonts w:ascii="Helvetica" w:eastAsia="Times New Roman" w:hAnsi="Helvetica" w:cs="Times New Roman"/>
            <w:sz w:val="21"/>
            <w:szCs w:val="21"/>
            <w:lang w:eastAsia="es-AR"/>
          </w:rPr>
          <w:t xml:space="preserve">es </w:t>
        </w:r>
        <w:r w:rsidRPr="000654FC">
          <w:rPr>
            <w:rFonts w:ascii="Helvetica" w:eastAsia="Times New Roman" w:hAnsi="Helvetica" w:cs="Times New Roman"/>
            <w:sz w:val="21"/>
            <w:szCs w:val="21"/>
            <w:lang w:eastAsia="es-AR"/>
          </w:rPr>
          <w:t>más social y organizacional</w:t>
        </w:r>
      </w:hyperlink>
      <w:r w:rsidRPr="008169E2">
        <w:rPr>
          <w:rFonts w:ascii="Helvetica" w:eastAsia="Times New Roman" w:hAnsi="Helvetica" w:cs="Times New Roman"/>
          <w:color w:val="000000"/>
          <w:sz w:val="21"/>
          <w:szCs w:val="21"/>
          <w:lang w:eastAsia="es-AR"/>
        </w:rPr>
        <w:t>, asegurando una mayor apropiación y sostenibilidad de los cambios en el tiempo.</w:t>
      </w:r>
    </w:p>
    <w:p w:rsidR="008169E2" w:rsidRPr="008169E2" w:rsidRDefault="008169E2" w:rsidP="008169E2">
      <w:pPr>
        <w:spacing w:before="240" w:after="240"/>
        <w:rPr>
          <w:rFonts w:ascii="Helvetica" w:eastAsia="Times New Roman" w:hAnsi="Helvetica" w:cs="Times New Roman"/>
          <w:color w:val="000000"/>
          <w:sz w:val="21"/>
          <w:szCs w:val="21"/>
          <w:lang w:eastAsia="es-AR"/>
        </w:rPr>
      </w:pPr>
    </w:p>
    <w:p w:rsidR="008169E2" w:rsidRPr="008169E2" w:rsidRDefault="008169E2" w:rsidP="008169E2">
      <w:pPr>
        <w:spacing w:before="269" w:after="269"/>
        <w:outlineLvl w:val="3"/>
        <w:rPr>
          <w:rFonts w:ascii="Helvetica" w:eastAsia="Times New Roman" w:hAnsi="Helvetica" w:cs="Times New Roman"/>
          <w:b/>
          <w:bCs/>
          <w:color w:val="000000"/>
          <w:sz w:val="21"/>
          <w:szCs w:val="21"/>
          <w:lang w:eastAsia="es-AR"/>
        </w:rPr>
      </w:pPr>
      <w:r w:rsidRPr="008169E2">
        <w:rPr>
          <w:rFonts w:ascii="Helvetica" w:eastAsia="Times New Roman" w:hAnsi="Helvetica" w:cs="Times New Roman"/>
          <w:b/>
          <w:bCs/>
          <w:color w:val="000000"/>
          <w:sz w:val="21"/>
          <w:szCs w:val="21"/>
          <w:lang w:eastAsia="es-AR"/>
        </w:rPr>
        <w:t>Razones que suelen inclinar la balanza</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 xml:space="preserve">Hay varias razones por las cuales los profesionales que trabajan en la promoción de innovaciones </w:t>
      </w:r>
      <w:r w:rsidR="00476D0B">
        <w:rPr>
          <w:rFonts w:ascii="Helvetica" w:eastAsia="Times New Roman" w:hAnsi="Helvetica" w:cs="Times New Roman"/>
          <w:color w:val="000000"/>
          <w:sz w:val="21"/>
          <w:szCs w:val="21"/>
          <w:lang w:eastAsia="es-AR"/>
        </w:rPr>
        <w:t xml:space="preserve">tienden a inclinarse más por la </w:t>
      </w:r>
      <w:r w:rsidRPr="008169E2">
        <w:rPr>
          <w:rFonts w:ascii="Helvetica" w:eastAsia="Times New Roman" w:hAnsi="Helvetica" w:cs="Times New Roman"/>
          <w:b/>
          <w:bCs/>
          <w:color w:val="000000"/>
          <w:sz w:val="21"/>
          <w:szCs w:val="21"/>
          <w:lang w:eastAsia="es-AR"/>
        </w:rPr>
        <w:t>asistencia técnica</w:t>
      </w:r>
      <w:r w:rsidR="00476D0B">
        <w:rPr>
          <w:rFonts w:ascii="Helvetica" w:eastAsia="Times New Roman" w:hAnsi="Helvetica" w:cs="Times New Roman"/>
          <w:color w:val="000000"/>
          <w:sz w:val="21"/>
          <w:szCs w:val="21"/>
          <w:lang w:eastAsia="es-AR"/>
        </w:rPr>
        <w:t xml:space="preserve"> que por el </w:t>
      </w:r>
      <w:r w:rsidRPr="008169E2">
        <w:rPr>
          <w:rFonts w:ascii="Helvetica" w:eastAsia="Times New Roman" w:hAnsi="Helvetica" w:cs="Times New Roman"/>
          <w:b/>
          <w:bCs/>
          <w:color w:val="000000"/>
          <w:sz w:val="21"/>
          <w:szCs w:val="21"/>
          <w:lang w:eastAsia="es-AR"/>
        </w:rPr>
        <w:t>desarrollo de las personas</w:t>
      </w:r>
      <w:r w:rsidRPr="008169E2">
        <w:rPr>
          <w:rFonts w:ascii="Helvetica" w:eastAsia="Times New Roman" w:hAnsi="Helvetica" w:cs="Times New Roman"/>
          <w:color w:val="000000"/>
          <w:sz w:val="21"/>
          <w:szCs w:val="21"/>
          <w:lang w:eastAsia="es-AR"/>
        </w:rPr>
        <w:t>. Estas razones pueden explicarse desde diversas perspectivas. Aqu</w:t>
      </w:r>
      <w:r w:rsidR="00476D0B">
        <w:rPr>
          <w:rFonts w:ascii="Helvetica" w:eastAsia="Times New Roman" w:hAnsi="Helvetica" w:cs="Times New Roman"/>
          <w:color w:val="000000"/>
          <w:sz w:val="21"/>
          <w:szCs w:val="21"/>
          <w:lang w:eastAsia="es-AR"/>
        </w:rPr>
        <w:t xml:space="preserve">í te presentamos algunos de los </w:t>
      </w:r>
      <w:hyperlink r:id="rId16" w:history="1">
        <w:r w:rsidRPr="008169E2">
          <w:rPr>
            <w:rFonts w:ascii="Helvetica" w:eastAsia="Times New Roman" w:hAnsi="Helvetica" w:cs="Times New Roman"/>
            <w:color w:val="AA0012"/>
            <w:sz w:val="21"/>
            <w:szCs w:val="21"/>
            <w:u w:val="single"/>
            <w:lang w:eastAsia="es-AR"/>
          </w:rPr>
          <w:t>puntos de vistas</w:t>
        </w:r>
      </w:hyperlink>
      <w:r w:rsidR="00476D0B">
        <w:rPr>
          <w:rFonts w:ascii="Helvetica" w:eastAsia="Times New Roman" w:hAnsi="Helvetica" w:cs="Times New Roman"/>
          <w:color w:val="000000"/>
          <w:sz w:val="21"/>
          <w:szCs w:val="21"/>
          <w:lang w:eastAsia="es-AR"/>
        </w:rPr>
        <w:t xml:space="preserve"> </w:t>
      </w:r>
      <w:r w:rsidRPr="008169E2">
        <w:rPr>
          <w:rFonts w:ascii="Helvetica" w:eastAsia="Times New Roman" w:hAnsi="Helvetica" w:cs="Times New Roman"/>
          <w:color w:val="000000"/>
          <w:sz w:val="21"/>
          <w:szCs w:val="21"/>
          <w:lang w:eastAsia="es-AR"/>
        </w:rPr>
        <w:t xml:space="preserve">que suelen justificar por qué la balanza se inclina hacia la asistencia técnica. Se </w:t>
      </w:r>
      <w:r w:rsidR="00476D0B">
        <w:rPr>
          <w:rFonts w:ascii="Helvetica" w:eastAsia="Times New Roman" w:hAnsi="Helvetica" w:cs="Times New Roman"/>
          <w:color w:val="000000"/>
          <w:sz w:val="21"/>
          <w:szCs w:val="21"/>
          <w:lang w:eastAsia="es-AR"/>
        </w:rPr>
        <w:t xml:space="preserve">ofrecen como argumentos para el </w:t>
      </w:r>
      <w:hyperlink r:id="rId17" w:history="1">
        <w:r w:rsidRPr="008169E2">
          <w:rPr>
            <w:rFonts w:ascii="Helvetica" w:eastAsia="Times New Roman" w:hAnsi="Helvetica" w:cs="Times New Roman"/>
            <w:color w:val="AA0012"/>
            <w:sz w:val="21"/>
            <w:szCs w:val="21"/>
            <w:u w:val="single"/>
            <w:lang w:eastAsia="es-AR"/>
          </w:rPr>
          <w:t>análisis crítico</w:t>
        </w:r>
      </w:hyperlink>
      <w:r w:rsidRPr="008169E2">
        <w:rPr>
          <w:rFonts w:ascii="Helvetica" w:eastAsia="Times New Roman" w:hAnsi="Helvetica" w:cs="Times New Roman"/>
          <w:color w:val="000000"/>
          <w:sz w:val="21"/>
          <w:szCs w:val="21"/>
          <w:lang w:eastAsia="es-AR"/>
        </w:rPr>
        <w:t>, si es que el texto dispara la necesidad de debates en este sentido, entre los lectores.</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b/>
          <w:bCs/>
          <w:color w:val="000000"/>
          <w:sz w:val="21"/>
          <w:szCs w:val="21"/>
          <w:lang w:eastAsia="es-AR"/>
        </w:rPr>
        <w:t>1. Formación y Paradigmas Dominantes</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lastRenderedPageBreak/>
        <w:t>Los profesionales del sector relacionados a la innovación que se propon</w:t>
      </w:r>
      <w:r w:rsidR="00476D0B">
        <w:rPr>
          <w:rFonts w:ascii="Helvetica" w:eastAsia="Times New Roman" w:hAnsi="Helvetica" w:cs="Times New Roman"/>
          <w:color w:val="000000"/>
          <w:sz w:val="21"/>
          <w:szCs w:val="21"/>
          <w:lang w:eastAsia="es-AR"/>
        </w:rPr>
        <w:t xml:space="preserve">e suelen formarse en un enfoque </w:t>
      </w:r>
      <w:r w:rsidRPr="008169E2">
        <w:rPr>
          <w:rFonts w:ascii="Helvetica" w:eastAsia="Times New Roman" w:hAnsi="Helvetica" w:cs="Times New Roman"/>
          <w:b/>
          <w:bCs/>
          <w:color w:val="000000"/>
          <w:sz w:val="21"/>
          <w:szCs w:val="21"/>
          <w:lang w:eastAsia="es-AR"/>
        </w:rPr>
        <w:t>técnico-científico</w:t>
      </w:r>
      <w:r w:rsidRPr="008169E2">
        <w:rPr>
          <w:rFonts w:ascii="Helvetica" w:eastAsia="Times New Roman" w:hAnsi="Helvetica" w:cs="Times New Roman"/>
          <w:color w:val="000000"/>
          <w:sz w:val="21"/>
          <w:szCs w:val="21"/>
          <w:lang w:eastAsia="es-AR"/>
        </w:rPr>
        <w:t>, donde el conocimiento se concibe como algo que se transfiere desde el experto hacia el destinatario. Este enfoque:</w:t>
      </w:r>
    </w:p>
    <w:p w:rsidR="008169E2" w:rsidRPr="008169E2" w:rsidRDefault="008169E2" w:rsidP="008169E2">
      <w:pPr>
        <w:numPr>
          <w:ilvl w:val="0"/>
          <w:numId w:val="1"/>
        </w:numPr>
        <w:ind w:left="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Refuerza la idea de que la innovación depende de la aplicación de tecnologías y prácticas específicas.</w:t>
      </w:r>
    </w:p>
    <w:p w:rsidR="008169E2" w:rsidRPr="008169E2" w:rsidRDefault="008169E2" w:rsidP="008169E2">
      <w:pPr>
        <w:numPr>
          <w:ilvl w:val="0"/>
          <w:numId w:val="1"/>
        </w:numPr>
        <w:ind w:left="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Minimiza la importancia de los procesos de aprendizaje social y organizacional.</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Si quieres entender la “falla” que encierra este paradigma te invito a leer “</w:t>
      </w:r>
      <w:hyperlink r:id="rId18" w:history="1">
        <w:r w:rsidRPr="008169E2">
          <w:rPr>
            <w:rFonts w:ascii="Helvetica" w:eastAsia="Times New Roman" w:hAnsi="Helvetica" w:cs="Times New Roman"/>
            <w:color w:val="AA0012"/>
            <w:sz w:val="21"/>
            <w:szCs w:val="21"/>
            <w:u w:val="single"/>
            <w:lang w:eastAsia="es-AR"/>
          </w:rPr>
          <w:t>Para no confundir información con conocimiento</w:t>
        </w:r>
      </w:hyperlink>
      <w:r w:rsidRPr="008169E2">
        <w:rPr>
          <w:rFonts w:ascii="Helvetica" w:eastAsia="Times New Roman" w:hAnsi="Helvetica" w:cs="Times New Roman"/>
          <w:color w:val="000000"/>
          <w:sz w:val="21"/>
          <w:szCs w:val="21"/>
          <w:lang w:eastAsia="es-AR"/>
        </w:rPr>
        <w:t>”.</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b/>
          <w:bCs/>
          <w:color w:val="000000"/>
          <w:sz w:val="21"/>
          <w:szCs w:val="21"/>
          <w:lang w:eastAsia="es-AR"/>
        </w:rPr>
        <w:t>2. Presión por Resultados Tangibles y Rápidos</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Las instituciones que financian proyectos de innovación (gobiernos, e</w:t>
      </w:r>
      <w:r w:rsidR="00476D0B">
        <w:rPr>
          <w:rFonts w:ascii="Helvetica" w:eastAsia="Times New Roman" w:hAnsi="Helvetica" w:cs="Times New Roman"/>
          <w:color w:val="000000"/>
          <w:sz w:val="21"/>
          <w:szCs w:val="21"/>
          <w:lang w:eastAsia="es-AR"/>
        </w:rPr>
        <w:t xml:space="preserve">mpresas, </w:t>
      </w:r>
      <w:proofErr w:type="spellStart"/>
      <w:r w:rsidR="00476D0B">
        <w:rPr>
          <w:rFonts w:ascii="Helvetica" w:eastAsia="Times New Roman" w:hAnsi="Helvetica" w:cs="Times New Roman"/>
          <w:color w:val="000000"/>
          <w:sz w:val="21"/>
          <w:szCs w:val="21"/>
          <w:lang w:eastAsia="es-AR"/>
        </w:rPr>
        <w:t>ONGs</w:t>
      </w:r>
      <w:proofErr w:type="spellEnd"/>
      <w:r w:rsidR="00476D0B">
        <w:rPr>
          <w:rFonts w:ascii="Helvetica" w:eastAsia="Times New Roman" w:hAnsi="Helvetica" w:cs="Times New Roman"/>
          <w:color w:val="000000"/>
          <w:sz w:val="21"/>
          <w:szCs w:val="21"/>
          <w:lang w:eastAsia="es-AR"/>
        </w:rPr>
        <w:t xml:space="preserve">) suelen priorizar </w:t>
      </w:r>
      <w:r w:rsidRPr="008169E2">
        <w:rPr>
          <w:rFonts w:ascii="Helvetica" w:eastAsia="Times New Roman" w:hAnsi="Helvetica" w:cs="Times New Roman"/>
          <w:b/>
          <w:bCs/>
          <w:color w:val="000000"/>
          <w:sz w:val="21"/>
          <w:szCs w:val="21"/>
          <w:lang w:eastAsia="es-AR"/>
        </w:rPr>
        <w:t>indicadores de impacto rápido y medible</w:t>
      </w:r>
      <w:r w:rsidRPr="008169E2">
        <w:rPr>
          <w:rFonts w:ascii="Helvetica" w:eastAsia="Times New Roman" w:hAnsi="Helvetica" w:cs="Times New Roman"/>
          <w:color w:val="000000"/>
          <w:sz w:val="21"/>
          <w:szCs w:val="21"/>
          <w:lang w:eastAsia="es-AR"/>
        </w:rPr>
        <w:t>, como:</w:t>
      </w:r>
    </w:p>
    <w:p w:rsidR="008169E2" w:rsidRPr="008169E2" w:rsidRDefault="008169E2" w:rsidP="008169E2">
      <w:pPr>
        <w:numPr>
          <w:ilvl w:val="0"/>
          <w:numId w:val="2"/>
        </w:numPr>
        <w:ind w:left="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Aumento en la producción.</w:t>
      </w:r>
    </w:p>
    <w:p w:rsidR="008169E2" w:rsidRPr="008169E2" w:rsidRDefault="008169E2" w:rsidP="008169E2">
      <w:pPr>
        <w:numPr>
          <w:ilvl w:val="0"/>
          <w:numId w:val="2"/>
        </w:numPr>
        <w:ind w:left="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Adopción de tecnologías.</w:t>
      </w:r>
    </w:p>
    <w:p w:rsidR="008169E2" w:rsidRPr="008169E2" w:rsidRDefault="008169E2" w:rsidP="008169E2">
      <w:pPr>
        <w:numPr>
          <w:ilvl w:val="0"/>
          <w:numId w:val="2"/>
        </w:numPr>
        <w:ind w:left="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Incremento en ingresos o reducción de costos.</w:t>
      </w:r>
    </w:p>
    <w:p w:rsidR="008169E2" w:rsidRPr="008169E2" w:rsidRDefault="00476D0B" w:rsidP="008169E2">
      <w:pPr>
        <w:spacing w:before="240" w:after="240"/>
        <w:rPr>
          <w:rFonts w:ascii="Helvetica" w:eastAsia="Times New Roman" w:hAnsi="Helvetica" w:cs="Times New Roman"/>
          <w:color w:val="000000"/>
          <w:sz w:val="21"/>
          <w:szCs w:val="21"/>
          <w:lang w:eastAsia="es-AR"/>
        </w:rPr>
      </w:pPr>
      <w:r>
        <w:rPr>
          <w:rFonts w:ascii="Helvetica" w:eastAsia="Times New Roman" w:hAnsi="Helvetica" w:cs="Times New Roman"/>
          <w:color w:val="000000"/>
          <w:sz w:val="21"/>
          <w:szCs w:val="21"/>
          <w:lang w:eastAsia="es-AR"/>
        </w:rPr>
        <w:t xml:space="preserve">El </w:t>
      </w:r>
      <w:r w:rsidR="008169E2" w:rsidRPr="008169E2">
        <w:rPr>
          <w:rFonts w:ascii="Helvetica" w:eastAsia="Times New Roman" w:hAnsi="Helvetica" w:cs="Times New Roman"/>
          <w:b/>
          <w:bCs/>
          <w:color w:val="000000"/>
          <w:sz w:val="21"/>
          <w:szCs w:val="21"/>
          <w:lang w:eastAsia="es-AR"/>
        </w:rPr>
        <w:t>desarrollo de las personas</w:t>
      </w:r>
      <w:r w:rsidR="008169E2" w:rsidRPr="008169E2">
        <w:rPr>
          <w:rFonts w:ascii="Helvetica" w:eastAsia="Times New Roman" w:hAnsi="Helvetica" w:cs="Times New Roman"/>
          <w:color w:val="000000"/>
          <w:sz w:val="21"/>
          <w:szCs w:val="21"/>
          <w:lang w:eastAsia="es-AR"/>
        </w:rPr>
        <w:t>, en cambio, implica cambios más lentos y difíciles de medir en el corto plazo, lo q</w:t>
      </w:r>
      <w:r>
        <w:rPr>
          <w:rFonts w:ascii="Helvetica" w:eastAsia="Times New Roman" w:hAnsi="Helvetica" w:cs="Times New Roman"/>
          <w:color w:val="000000"/>
          <w:sz w:val="21"/>
          <w:szCs w:val="21"/>
          <w:lang w:eastAsia="es-AR"/>
        </w:rPr>
        <w:t xml:space="preserve">ue lo hace menos atractivo para </w:t>
      </w:r>
      <w:hyperlink r:id="rId19" w:history="1">
        <w:r w:rsidR="008169E2" w:rsidRPr="008169E2">
          <w:rPr>
            <w:rFonts w:ascii="Helvetica" w:eastAsia="Times New Roman" w:hAnsi="Helvetica" w:cs="Times New Roman"/>
            <w:color w:val="AA0012"/>
            <w:sz w:val="21"/>
            <w:szCs w:val="21"/>
            <w:u w:val="single"/>
            <w:lang w:eastAsia="es-AR"/>
          </w:rPr>
          <w:t>quienes buscan resultados inmediatos</w:t>
        </w:r>
      </w:hyperlink>
      <w:r w:rsidR="008169E2" w:rsidRPr="008169E2">
        <w:rPr>
          <w:rFonts w:ascii="Helvetica" w:eastAsia="Times New Roman" w:hAnsi="Helvetica" w:cs="Times New Roman"/>
          <w:color w:val="000000"/>
          <w:sz w:val="21"/>
          <w:szCs w:val="21"/>
          <w:lang w:eastAsia="es-AR"/>
        </w:rPr>
        <w:t>.</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b/>
          <w:bCs/>
          <w:color w:val="000000"/>
          <w:sz w:val="21"/>
          <w:szCs w:val="21"/>
          <w:lang w:eastAsia="es-AR"/>
        </w:rPr>
        <w:t>3. Cultura Profesional y Estatus</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En muchos entornos, e</w:t>
      </w:r>
      <w:r w:rsidR="00476D0B">
        <w:rPr>
          <w:rFonts w:ascii="Helvetica" w:eastAsia="Times New Roman" w:hAnsi="Helvetica" w:cs="Times New Roman"/>
          <w:color w:val="000000"/>
          <w:sz w:val="21"/>
          <w:szCs w:val="21"/>
          <w:lang w:eastAsia="es-AR"/>
        </w:rPr>
        <w:t xml:space="preserve">l conocimiento técnico tiene un </w:t>
      </w:r>
      <w:r w:rsidRPr="008169E2">
        <w:rPr>
          <w:rFonts w:ascii="Helvetica" w:eastAsia="Times New Roman" w:hAnsi="Helvetica" w:cs="Times New Roman"/>
          <w:b/>
          <w:bCs/>
          <w:color w:val="000000"/>
          <w:sz w:val="21"/>
          <w:szCs w:val="21"/>
          <w:lang w:eastAsia="es-AR"/>
        </w:rPr>
        <w:t>estatus más alto</w:t>
      </w:r>
      <w:r w:rsidR="00476D0B">
        <w:rPr>
          <w:rFonts w:ascii="Helvetica" w:eastAsia="Times New Roman" w:hAnsi="Helvetica" w:cs="Times New Roman"/>
          <w:color w:val="000000"/>
          <w:sz w:val="21"/>
          <w:szCs w:val="21"/>
          <w:lang w:eastAsia="es-AR"/>
        </w:rPr>
        <w:t xml:space="preserve"> </w:t>
      </w:r>
      <w:r w:rsidRPr="008169E2">
        <w:rPr>
          <w:rFonts w:ascii="Helvetica" w:eastAsia="Times New Roman" w:hAnsi="Helvetica" w:cs="Times New Roman"/>
          <w:color w:val="000000"/>
          <w:sz w:val="21"/>
          <w:szCs w:val="21"/>
          <w:lang w:eastAsia="es-AR"/>
        </w:rPr>
        <w:t>que el conocimiento social. Los profesionales pueden sentir que su autoridad y reconocimiento dependen de brindar soluciones concretas, más que de facilitar procesos de aprendizaje que delegan protagonismo en los beneficiarios de las innovaciones.</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b/>
          <w:bCs/>
          <w:color w:val="000000"/>
          <w:sz w:val="21"/>
          <w:szCs w:val="21"/>
          <w:lang w:eastAsia="es-AR"/>
        </w:rPr>
        <w:t>4. Modelos de Extensión Históricos</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Los enfoques tradicionales de promoción de innovaciones (en especial en el sector agropecuario) han</w:t>
      </w:r>
      <w:r w:rsidR="00476D0B">
        <w:rPr>
          <w:rFonts w:ascii="Helvetica" w:eastAsia="Times New Roman" w:hAnsi="Helvetica" w:cs="Times New Roman"/>
          <w:color w:val="000000"/>
          <w:sz w:val="21"/>
          <w:szCs w:val="21"/>
          <w:lang w:eastAsia="es-AR"/>
        </w:rPr>
        <w:t xml:space="preserve"> estado basados en el modelo de </w:t>
      </w:r>
      <w:r w:rsidRPr="008169E2">
        <w:rPr>
          <w:rFonts w:ascii="Helvetica" w:eastAsia="Times New Roman" w:hAnsi="Helvetica" w:cs="Times New Roman"/>
          <w:b/>
          <w:bCs/>
          <w:color w:val="000000"/>
          <w:sz w:val="21"/>
          <w:szCs w:val="21"/>
          <w:lang w:eastAsia="es-AR"/>
        </w:rPr>
        <w:t>Transferencia de Tecnología (TT)</w:t>
      </w:r>
      <w:r w:rsidRPr="008169E2">
        <w:rPr>
          <w:rFonts w:ascii="Helvetica" w:eastAsia="Times New Roman" w:hAnsi="Helvetica" w:cs="Times New Roman"/>
          <w:color w:val="000000"/>
          <w:sz w:val="21"/>
          <w:szCs w:val="21"/>
          <w:lang w:eastAsia="es-AR"/>
        </w:rPr>
        <w:t>, donde:</w:t>
      </w:r>
    </w:p>
    <w:p w:rsidR="008169E2" w:rsidRPr="008169E2" w:rsidRDefault="008169E2" w:rsidP="008169E2">
      <w:pPr>
        <w:numPr>
          <w:ilvl w:val="0"/>
          <w:numId w:val="3"/>
        </w:numPr>
        <w:ind w:left="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El experto identifica una solución.</w:t>
      </w:r>
    </w:p>
    <w:p w:rsidR="008169E2" w:rsidRPr="008169E2" w:rsidRDefault="008169E2" w:rsidP="008169E2">
      <w:pPr>
        <w:numPr>
          <w:ilvl w:val="0"/>
          <w:numId w:val="3"/>
        </w:numPr>
        <w:ind w:left="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El beneficiario la aplica.</w:t>
      </w:r>
    </w:p>
    <w:p w:rsidR="008169E2" w:rsidRPr="008169E2" w:rsidRDefault="008169E2" w:rsidP="008169E2">
      <w:pPr>
        <w:numPr>
          <w:ilvl w:val="0"/>
          <w:numId w:val="3"/>
        </w:numPr>
        <w:ind w:left="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Se mide el impacto en la producción.</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Este modelo ha sido dominante en la formación profesional y en las políticas agrícolas, dejando en un segundo plano los enfoques participativos y de desarrollo.</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b/>
          <w:bCs/>
          <w:color w:val="000000"/>
          <w:sz w:val="21"/>
          <w:szCs w:val="21"/>
          <w:lang w:eastAsia="es-AR"/>
        </w:rPr>
        <w:t>5. Riesgo y Complejidad del Desarrollo de las Personas</w:t>
      </w:r>
    </w:p>
    <w:p w:rsidR="008169E2" w:rsidRPr="008169E2" w:rsidRDefault="008169E2" w:rsidP="008169E2">
      <w:pPr>
        <w:numPr>
          <w:ilvl w:val="0"/>
          <w:numId w:val="4"/>
        </w:numPr>
        <w:ind w:left="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Trabajar en el desarrollo de las persona</w:t>
      </w:r>
      <w:r w:rsidR="00476D0B">
        <w:rPr>
          <w:rFonts w:ascii="Helvetica" w:eastAsia="Times New Roman" w:hAnsi="Helvetica" w:cs="Times New Roman"/>
          <w:color w:val="000000"/>
          <w:sz w:val="21"/>
          <w:szCs w:val="21"/>
          <w:lang w:eastAsia="es-AR"/>
        </w:rPr>
        <w:t xml:space="preserve">s implica </w:t>
      </w:r>
      <w:r w:rsidRPr="008169E2">
        <w:rPr>
          <w:rFonts w:ascii="Helvetica" w:eastAsia="Times New Roman" w:hAnsi="Helvetica" w:cs="Times New Roman"/>
          <w:b/>
          <w:bCs/>
          <w:color w:val="000000"/>
          <w:sz w:val="21"/>
          <w:szCs w:val="21"/>
          <w:lang w:eastAsia="es-AR"/>
        </w:rPr>
        <w:t>factores subjetivos e impredecibles</w:t>
      </w:r>
      <w:r w:rsidR="00476D0B">
        <w:rPr>
          <w:rFonts w:ascii="Helvetica" w:eastAsia="Times New Roman" w:hAnsi="Helvetica" w:cs="Times New Roman"/>
          <w:color w:val="000000"/>
          <w:sz w:val="21"/>
          <w:szCs w:val="21"/>
          <w:lang w:eastAsia="es-AR"/>
        </w:rPr>
        <w:t xml:space="preserve"> </w:t>
      </w:r>
      <w:r w:rsidRPr="008169E2">
        <w:rPr>
          <w:rFonts w:ascii="Helvetica" w:eastAsia="Times New Roman" w:hAnsi="Helvetica" w:cs="Times New Roman"/>
          <w:color w:val="000000"/>
          <w:sz w:val="21"/>
          <w:szCs w:val="21"/>
          <w:lang w:eastAsia="es-AR"/>
        </w:rPr>
        <w:t>(</w:t>
      </w:r>
      <w:hyperlink r:id="rId20" w:history="1">
        <w:r w:rsidRPr="008169E2">
          <w:rPr>
            <w:rFonts w:ascii="Helvetica" w:eastAsia="Times New Roman" w:hAnsi="Helvetica" w:cs="Times New Roman"/>
            <w:color w:val="AA0012"/>
            <w:sz w:val="21"/>
            <w:szCs w:val="21"/>
            <w:u w:val="single"/>
            <w:lang w:eastAsia="es-AR"/>
          </w:rPr>
          <w:t>motivaciones</w:t>
        </w:r>
      </w:hyperlink>
      <w:r w:rsidR="00476D0B">
        <w:rPr>
          <w:rFonts w:ascii="Helvetica" w:eastAsia="Times New Roman" w:hAnsi="Helvetica" w:cs="Times New Roman"/>
          <w:color w:val="000000"/>
          <w:sz w:val="21"/>
          <w:szCs w:val="21"/>
          <w:lang w:eastAsia="es-AR"/>
        </w:rPr>
        <w:t xml:space="preserve">, dinámicas sociales, </w:t>
      </w:r>
      <w:hyperlink r:id="rId21" w:history="1">
        <w:r w:rsidRPr="008169E2">
          <w:rPr>
            <w:rFonts w:ascii="Helvetica" w:eastAsia="Times New Roman" w:hAnsi="Helvetica" w:cs="Times New Roman"/>
            <w:color w:val="AA0012"/>
            <w:sz w:val="21"/>
            <w:szCs w:val="21"/>
            <w:u w:val="single"/>
            <w:lang w:eastAsia="es-AR"/>
          </w:rPr>
          <w:t>conflictos de interés</w:t>
        </w:r>
      </w:hyperlink>
      <w:r w:rsidRPr="008169E2">
        <w:rPr>
          <w:rFonts w:ascii="Helvetica" w:eastAsia="Times New Roman" w:hAnsi="Helvetica" w:cs="Times New Roman"/>
          <w:color w:val="000000"/>
          <w:sz w:val="21"/>
          <w:szCs w:val="21"/>
          <w:lang w:eastAsia="es-AR"/>
        </w:rPr>
        <w:t>).</w:t>
      </w:r>
    </w:p>
    <w:p w:rsidR="008169E2" w:rsidRPr="008169E2" w:rsidRDefault="00476D0B" w:rsidP="008169E2">
      <w:pPr>
        <w:numPr>
          <w:ilvl w:val="0"/>
          <w:numId w:val="4"/>
        </w:numPr>
        <w:ind w:left="0"/>
        <w:rPr>
          <w:rFonts w:ascii="Helvetica" w:eastAsia="Times New Roman" w:hAnsi="Helvetica" w:cs="Times New Roman"/>
          <w:color w:val="000000"/>
          <w:sz w:val="21"/>
          <w:szCs w:val="21"/>
          <w:lang w:eastAsia="es-AR"/>
        </w:rPr>
      </w:pPr>
      <w:r>
        <w:rPr>
          <w:rFonts w:ascii="Helvetica" w:eastAsia="Times New Roman" w:hAnsi="Helvetica" w:cs="Times New Roman"/>
          <w:color w:val="000000"/>
          <w:sz w:val="21"/>
          <w:szCs w:val="21"/>
          <w:lang w:eastAsia="es-AR"/>
        </w:rPr>
        <w:t xml:space="preserve">Los cambios pueden tomar más </w:t>
      </w:r>
      <w:r>
        <w:rPr>
          <w:rFonts w:ascii="Helvetica" w:eastAsia="Times New Roman" w:hAnsi="Helvetica" w:cs="Times New Roman"/>
          <w:color w:val="AA0012"/>
          <w:sz w:val="21"/>
          <w:szCs w:val="21"/>
          <w:u w:val="single"/>
          <w:lang w:eastAsia="es-AR"/>
        </w:rPr>
        <w:t xml:space="preserve">tiempo </w:t>
      </w:r>
      <w:r w:rsidR="008169E2" w:rsidRPr="008169E2">
        <w:rPr>
          <w:rFonts w:ascii="Helvetica" w:eastAsia="Times New Roman" w:hAnsi="Helvetica" w:cs="Times New Roman"/>
          <w:color w:val="000000"/>
          <w:sz w:val="21"/>
          <w:szCs w:val="21"/>
          <w:lang w:eastAsia="es-AR"/>
        </w:rPr>
        <w:t>y no siempre siguen una lógica lineal.</w:t>
      </w:r>
    </w:p>
    <w:p w:rsidR="008169E2" w:rsidRPr="008169E2" w:rsidRDefault="00476D0B" w:rsidP="008169E2">
      <w:pPr>
        <w:numPr>
          <w:ilvl w:val="0"/>
          <w:numId w:val="4"/>
        </w:numPr>
        <w:ind w:left="0"/>
        <w:rPr>
          <w:rFonts w:ascii="Helvetica" w:eastAsia="Times New Roman" w:hAnsi="Helvetica" w:cs="Times New Roman"/>
          <w:color w:val="000000"/>
          <w:sz w:val="21"/>
          <w:szCs w:val="21"/>
          <w:lang w:eastAsia="es-AR"/>
        </w:rPr>
      </w:pPr>
      <w:r>
        <w:rPr>
          <w:rFonts w:ascii="Helvetica" w:eastAsia="Times New Roman" w:hAnsi="Helvetica" w:cs="Times New Roman"/>
          <w:color w:val="000000"/>
          <w:sz w:val="21"/>
          <w:szCs w:val="21"/>
          <w:lang w:eastAsia="es-AR"/>
        </w:rPr>
        <w:t xml:space="preserve">Se requiere un </w:t>
      </w:r>
      <w:r w:rsidR="008169E2" w:rsidRPr="008169E2">
        <w:rPr>
          <w:rFonts w:ascii="Helvetica" w:eastAsia="Times New Roman" w:hAnsi="Helvetica" w:cs="Times New Roman"/>
          <w:b/>
          <w:bCs/>
          <w:color w:val="000000"/>
          <w:sz w:val="21"/>
          <w:szCs w:val="21"/>
          <w:lang w:eastAsia="es-AR"/>
        </w:rPr>
        <w:t>cambio de rol del profesional</w:t>
      </w:r>
      <w:r w:rsidR="008169E2" w:rsidRPr="008169E2">
        <w:rPr>
          <w:rFonts w:ascii="Helvetica" w:eastAsia="Times New Roman" w:hAnsi="Helvetica" w:cs="Times New Roman"/>
          <w:color w:val="000000"/>
          <w:sz w:val="21"/>
          <w:szCs w:val="21"/>
          <w:lang w:eastAsia="es-AR"/>
        </w:rPr>
        <w:t>, que pasa de ser un experto que brinda soluciones a un facilitador que guía procesos.</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b/>
          <w:bCs/>
          <w:color w:val="000000"/>
          <w:sz w:val="21"/>
          <w:szCs w:val="21"/>
          <w:lang w:eastAsia="es-AR"/>
        </w:rPr>
        <w:t>6. Falta de Incentivos Institucionales</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 xml:space="preserve">Las instituciones </w:t>
      </w:r>
      <w:r w:rsidR="00ED1A7C">
        <w:rPr>
          <w:rFonts w:ascii="Helvetica" w:eastAsia="Times New Roman" w:hAnsi="Helvetica" w:cs="Times New Roman"/>
          <w:color w:val="000000"/>
          <w:sz w:val="21"/>
          <w:szCs w:val="21"/>
          <w:lang w:eastAsia="es-AR"/>
        </w:rPr>
        <w:t xml:space="preserve">suelen estructurarse en torno a </w:t>
      </w:r>
      <w:r w:rsidRPr="008169E2">
        <w:rPr>
          <w:rFonts w:ascii="Helvetica" w:eastAsia="Times New Roman" w:hAnsi="Helvetica" w:cs="Times New Roman"/>
          <w:b/>
          <w:bCs/>
          <w:color w:val="000000"/>
          <w:sz w:val="21"/>
          <w:szCs w:val="21"/>
          <w:lang w:eastAsia="es-AR"/>
        </w:rPr>
        <w:t>programas de transferencia tecnológica</w:t>
      </w:r>
      <w:r w:rsidR="00ED1A7C">
        <w:rPr>
          <w:rFonts w:ascii="Helvetica" w:eastAsia="Times New Roman" w:hAnsi="Helvetica" w:cs="Times New Roman"/>
          <w:color w:val="000000"/>
          <w:sz w:val="21"/>
          <w:szCs w:val="21"/>
          <w:lang w:eastAsia="es-AR"/>
        </w:rPr>
        <w:t xml:space="preserve"> </w:t>
      </w:r>
      <w:r w:rsidRPr="008169E2">
        <w:rPr>
          <w:rFonts w:ascii="Helvetica" w:eastAsia="Times New Roman" w:hAnsi="Helvetica" w:cs="Times New Roman"/>
          <w:color w:val="000000"/>
          <w:sz w:val="21"/>
          <w:szCs w:val="21"/>
          <w:lang w:eastAsia="es-AR"/>
        </w:rPr>
        <w:t>con financiamiento específico para asistencia técnica. En cambio, el desarrollo de capacidades requiere estrategias a largo plazo, con menos financiamiento y menos reconocimiento institucional.</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lastRenderedPageBreak/>
        <w:t>Como vemos en estos 6 puntos, la inclinación hacia la asistencia técnica en la promoción de innovaciones tiene raíces en la formación profesional, la presión por resultados rápidos, la cultura profesional, los modelos históricos de extensión y la falta de incentivos para enfoques más participativos. Sin embargo, a medida que los desafíos del sector requieren mayor adap</w:t>
      </w:r>
      <w:r w:rsidR="00ED1A7C">
        <w:rPr>
          <w:rFonts w:ascii="Helvetica" w:eastAsia="Times New Roman" w:hAnsi="Helvetica" w:cs="Times New Roman"/>
          <w:color w:val="000000"/>
          <w:sz w:val="21"/>
          <w:szCs w:val="21"/>
          <w:lang w:eastAsia="es-AR"/>
        </w:rPr>
        <w:t xml:space="preserve">tabilidad y sostenibilidad, los </w:t>
      </w:r>
      <w:hyperlink r:id="rId22" w:history="1">
        <w:r w:rsidRPr="008169E2">
          <w:rPr>
            <w:rFonts w:ascii="Helvetica" w:eastAsia="Times New Roman" w:hAnsi="Helvetica" w:cs="Times New Roman"/>
            <w:color w:val="AA0012"/>
            <w:sz w:val="21"/>
            <w:szCs w:val="21"/>
            <w:u w:val="single"/>
            <w:lang w:eastAsia="es-AR"/>
          </w:rPr>
          <w:t>enfoques centrados en el desarrollo de las personas</w:t>
        </w:r>
      </w:hyperlink>
      <w:r w:rsidR="00ED1A7C">
        <w:rPr>
          <w:rFonts w:ascii="Helvetica" w:eastAsia="Times New Roman" w:hAnsi="Helvetica" w:cs="Times New Roman"/>
          <w:color w:val="000000"/>
          <w:sz w:val="21"/>
          <w:szCs w:val="21"/>
          <w:lang w:eastAsia="es-AR"/>
        </w:rPr>
        <w:t xml:space="preserve"> </w:t>
      </w:r>
      <w:r w:rsidRPr="008169E2">
        <w:rPr>
          <w:rFonts w:ascii="Helvetica" w:eastAsia="Times New Roman" w:hAnsi="Helvetica" w:cs="Times New Roman"/>
          <w:color w:val="000000"/>
          <w:sz w:val="21"/>
          <w:szCs w:val="21"/>
          <w:lang w:eastAsia="es-AR"/>
        </w:rPr>
        <w:t>están ganando más relevancia.</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Para promover innova</w:t>
      </w:r>
      <w:r w:rsidR="00ED1A7C">
        <w:rPr>
          <w:rFonts w:ascii="Helvetica" w:eastAsia="Times New Roman" w:hAnsi="Helvetica" w:cs="Times New Roman"/>
          <w:color w:val="000000"/>
          <w:sz w:val="21"/>
          <w:szCs w:val="21"/>
          <w:lang w:eastAsia="es-AR"/>
        </w:rPr>
        <w:t xml:space="preserve">ciones orientadas al </w:t>
      </w:r>
      <w:r w:rsidRPr="008169E2">
        <w:rPr>
          <w:rFonts w:ascii="Helvetica" w:eastAsia="Times New Roman" w:hAnsi="Helvetica" w:cs="Times New Roman"/>
          <w:b/>
          <w:bCs/>
          <w:color w:val="000000"/>
          <w:sz w:val="21"/>
          <w:szCs w:val="21"/>
          <w:lang w:eastAsia="es-AR"/>
        </w:rPr>
        <w:t>desarrollo de las personas</w:t>
      </w:r>
      <w:r w:rsidRPr="008169E2">
        <w:rPr>
          <w:rFonts w:ascii="Helvetica" w:eastAsia="Times New Roman" w:hAnsi="Helvetica" w:cs="Times New Roman"/>
          <w:color w:val="000000"/>
          <w:sz w:val="21"/>
          <w:szCs w:val="21"/>
          <w:lang w:eastAsia="es-AR"/>
        </w:rPr>
        <w:t>, un profesional necesita un conjunto de capacidades que van más allá del conoc</w:t>
      </w:r>
      <w:r w:rsidR="00ED1A7C">
        <w:rPr>
          <w:rFonts w:ascii="Helvetica" w:eastAsia="Times New Roman" w:hAnsi="Helvetica" w:cs="Times New Roman"/>
          <w:color w:val="000000"/>
          <w:sz w:val="21"/>
          <w:szCs w:val="21"/>
          <w:lang w:eastAsia="es-AR"/>
        </w:rPr>
        <w:t xml:space="preserve">imiento técnico y se enfocan en </w:t>
      </w:r>
      <w:hyperlink r:id="rId23" w:history="1">
        <w:r w:rsidRPr="008169E2">
          <w:rPr>
            <w:rFonts w:ascii="Helvetica" w:eastAsia="Times New Roman" w:hAnsi="Helvetica" w:cs="Times New Roman"/>
            <w:color w:val="AA0012"/>
            <w:sz w:val="21"/>
            <w:szCs w:val="21"/>
            <w:u w:val="single"/>
            <w:lang w:eastAsia="es-AR"/>
          </w:rPr>
          <w:t>la facilitación de procesos</w:t>
        </w:r>
      </w:hyperlink>
      <w:r w:rsidRPr="008169E2">
        <w:rPr>
          <w:rFonts w:ascii="Helvetica" w:eastAsia="Times New Roman" w:hAnsi="Helvetica" w:cs="Times New Roman"/>
          <w:color w:val="000000"/>
          <w:sz w:val="21"/>
          <w:szCs w:val="21"/>
          <w:lang w:eastAsia="es-AR"/>
        </w:rPr>
        <w:t>, el aprendizaje social y el fortalecimiento de las comunidades. Si deseas explorar más sobre el enfoque de desarrollo y entender que cosas debemos considerar como promotores de</w:t>
      </w:r>
      <w:r w:rsidR="00ED1A7C">
        <w:rPr>
          <w:rFonts w:ascii="Helvetica" w:eastAsia="Times New Roman" w:hAnsi="Helvetica" w:cs="Times New Roman"/>
          <w:color w:val="000000"/>
          <w:sz w:val="21"/>
          <w:szCs w:val="21"/>
          <w:lang w:eastAsia="es-AR"/>
        </w:rPr>
        <w:t xml:space="preserve"> innovaciones, te invito a leer </w:t>
      </w:r>
      <w:hyperlink r:id="rId24" w:history="1">
        <w:r w:rsidRPr="008169E2">
          <w:rPr>
            <w:rFonts w:ascii="Helvetica" w:eastAsia="Times New Roman" w:hAnsi="Helvetica" w:cs="Times New Roman"/>
            <w:i/>
            <w:iCs/>
            <w:color w:val="AA0012"/>
            <w:sz w:val="21"/>
            <w:szCs w:val="21"/>
            <w:u w:val="single"/>
            <w:lang w:eastAsia="es-AR"/>
          </w:rPr>
          <w:t>“Crecimiento o desarrollo”.</w:t>
        </w:r>
      </w:hyperlink>
      <w:r w:rsidR="00ED1A7C">
        <w:rPr>
          <w:rFonts w:ascii="Helvetica" w:eastAsia="Times New Roman" w:hAnsi="Helvetica" w:cs="Times New Roman"/>
          <w:color w:val="000000"/>
          <w:sz w:val="21"/>
          <w:szCs w:val="21"/>
          <w:lang w:eastAsia="es-AR"/>
        </w:rPr>
        <w:t xml:space="preserve"> </w:t>
      </w:r>
      <w:r w:rsidRPr="008169E2">
        <w:rPr>
          <w:rFonts w:ascii="Helvetica" w:eastAsia="Times New Roman" w:hAnsi="Helvetica" w:cs="Times New Roman"/>
          <w:color w:val="000000"/>
          <w:sz w:val="21"/>
          <w:szCs w:val="21"/>
          <w:lang w:eastAsia="es-AR"/>
        </w:rPr>
        <w:t>Una forma de alejarte de la necesidad de CONTROLAR y acércate al arte del ENCUENTRO.</w:t>
      </w:r>
    </w:p>
    <w:p w:rsidR="008169E2" w:rsidRPr="008169E2" w:rsidRDefault="008169E2" w:rsidP="008169E2">
      <w:pPr>
        <w:spacing w:before="240" w:after="240"/>
        <w:rPr>
          <w:rFonts w:ascii="Helvetica" w:eastAsia="Times New Roman" w:hAnsi="Helvetica" w:cs="Times New Roman"/>
          <w:color w:val="000000"/>
          <w:sz w:val="21"/>
          <w:szCs w:val="21"/>
          <w:lang w:eastAsia="es-AR"/>
        </w:rPr>
      </w:pPr>
    </w:p>
    <w:p w:rsidR="008169E2" w:rsidRPr="008169E2" w:rsidRDefault="008169E2" w:rsidP="008169E2">
      <w:pPr>
        <w:spacing w:before="269" w:after="269"/>
        <w:outlineLvl w:val="3"/>
        <w:rPr>
          <w:rFonts w:ascii="Helvetica" w:eastAsia="Times New Roman" w:hAnsi="Helvetica" w:cs="Times New Roman"/>
          <w:b/>
          <w:bCs/>
          <w:color w:val="000000"/>
          <w:sz w:val="21"/>
          <w:szCs w:val="21"/>
          <w:lang w:eastAsia="es-AR"/>
        </w:rPr>
      </w:pPr>
      <w:r w:rsidRPr="008169E2">
        <w:rPr>
          <w:rFonts w:ascii="Helvetica" w:eastAsia="Times New Roman" w:hAnsi="Helvetica" w:cs="Times New Roman"/>
          <w:b/>
          <w:bCs/>
          <w:color w:val="000000"/>
          <w:sz w:val="21"/>
          <w:szCs w:val="21"/>
          <w:lang w:eastAsia="es-AR"/>
        </w:rPr>
        <w:t>¿Cómo se inclina tu balanza?</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 xml:space="preserve">Si la temática te ha resultado interesante, para fijar los conceptos principales y asumir una responsabilidad ética personal, al momento de decidir </w:t>
      </w:r>
      <w:proofErr w:type="spellStart"/>
      <w:r w:rsidRPr="008169E2">
        <w:rPr>
          <w:rFonts w:ascii="Helvetica" w:eastAsia="Times New Roman" w:hAnsi="Helvetica" w:cs="Times New Roman"/>
          <w:color w:val="000000"/>
          <w:sz w:val="21"/>
          <w:szCs w:val="21"/>
          <w:lang w:eastAsia="es-AR"/>
        </w:rPr>
        <w:t>cual</w:t>
      </w:r>
      <w:proofErr w:type="spellEnd"/>
      <w:r w:rsidRPr="008169E2">
        <w:rPr>
          <w:rFonts w:ascii="Helvetica" w:eastAsia="Times New Roman" w:hAnsi="Helvetica" w:cs="Times New Roman"/>
          <w:color w:val="000000"/>
          <w:sz w:val="21"/>
          <w:szCs w:val="21"/>
          <w:lang w:eastAsia="es-AR"/>
        </w:rPr>
        <w:t xml:space="preserve"> es el enfoque o la combinación que mejor se adapte a tu propuesta de promoción de innovaciones, te invito a realizar un “test” personal.</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Elige para rememorar algún proceso de promoción de innovaciones que hallas desarrollado y, revisando lo actuado, marca con una X una de las casillas para cada fila de la matriz que se presenta a continuación, y luego suma la cantidad de marcas en cada columna para tener una aproximación de tu perfil en función de ambos enfoques. Es importante que lo hagas con sinceridad, sobre la base de lo “ocurrido” y no de un deseo actual de los que “debería ser”, ahora que conoces las diferencias. </w:t>
      </w:r>
    </w:p>
    <w:p w:rsidR="008169E2" w:rsidRDefault="008169E2" w:rsidP="008169E2">
      <w:pPr>
        <w:spacing w:before="240" w:after="240"/>
        <w:rPr>
          <w:rFonts w:ascii="Helvetica" w:eastAsia="Times New Roman" w:hAnsi="Helvetica" w:cs="Times New Roman"/>
          <w:color w:val="000000"/>
          <w:sz w:val="21"/>
          <w:szCs w:val="21"/>
          <w:lang w:eastAsia="es-AR"/>
        </w:rPr>
      </w:pPr>
    </w:p>
    <w:p w:rsidR="00D678F3" w:rsidRDefault="00D678F3" w:rsidP="00C21085">
      <w:pPr>
        <w:spacing w:before="240" w:after="240"/>
        <w:jc w:val="center"/>
        <w:rPr>
          <w:rFonts w:ascii="Helvetica" w:eastAsia="Times New Roman" w:hAnsi="Helvetica" w:cs="Times New Roman"/>
          <w:color w:val="000000"/>
          <w:sz w:val="21"/>
          <w:szCs w:val="21"/>
          <w:lang w:eastAsia="es-AR"/>
        </w:rPr>
      </w:pPr>
      <w:r>
        <w:rPr>
          <w:rFonts w:ascii="Helvetica" w:eastAsia="Times New Roman" w:hAnsi="Helvetica" w:cs="Times New Roman"/>
          <w:noProof/>
          <w:color w:val="000000"/>
          <w:sz w:val="21"/>
          <w:szCs w:val="21"/>
          <w:lang w:eastAsia="es-AR"/>
        </w:rPr>
        <w:lastRenderedPageBreak/>
        <w:drawing>
          <wp:inline distT="0" distB="0" distL="0" distR="0" wp14:anchorId="04EBD23C">
            <wp:extent cx="5391031" cy="2690313"/>
            <wp:effectExtent l="0" t="0" r="63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21695" cy="2705616"/>
                    </a:xfrm>
                    <a:prstGeom prst="rect">
                      <a:avLst/>
                    </a:prstGeom>
                    <a:noFill/>
                  </pic:spPr>
                </pic:pic>
              </a:graphicData>
            </a:graphic>
          </wp:inline>
        </w:drawing>
      </w:r>
      <w:r>
        <w:rPr>
          <w:rFonts w:ascii="Helvetica" w:eastAsia="Times New Roman" w:hAnsi="Helvetica" w:cs="Times New Roman"/>
          <w:noProof/>
          <w:color w:val="000000"/>
          <w:sz w:val="21"/>
          <w:szCs w:val="21"/>
          <w:lang w:eastAsia="es-AR"/>
        </w:rPr>
        <w:drawing>
          <wp:inline distT="0" distB="0" distL="0" distR="0" wp14:anchorId="17E23A06">
            <wp:extent cx="5157887" cy="2894797"/>
            <wp:effectExtent l="0" t="0" r="5080" b="127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91058" cy="2913414"/>
                    </a:xfrm>
                    <a:prstGeom prst="rect">
                      <a:avLst/>
                    </a:prstGeom>
                    <a:noFill/>
                  </pic:spPr>
                </pic:pic>
              </a:graphicData>
            </a:graphic>
          </wp:inline>
        </w:drawing>
      </w:r>
      <w:r w:rsidR="00C21085">
        <w:rPr>
          <w:rFonts w:ascii="Helvetica" w:eastAsia="Times New Roman" w:hAnsi="Helvetica" w:cs="Times New Roman"/>
          <w:noProof/>
          <w:color w:val="000000"/>
          <w:sz w:val="21"/>
          <w:szCs w:val="21"/>
          <w:lang w:eastAsia="es-AR"/>
        </w:rPr>
        <w:drawing>
          <wp:inline distT="0" distB="0" distL="0" distR="0" wp14:anchorId="2E811EE4">
            <wp:extent cx="5205558" cy="2324040"/>
            <wp:effectExtent l="0" t="0" r="0" b="63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61954" cy="2349218"/>
                    </a:xfrm>
                    <a:prstGeom prst="rect">
                      <a:avLst/>
                    </a:prstGeom>
                    <a:noFill/>
                  </pic:spPr>
                </pic:pic>
              </a:graphicData>
            </a:graphic>
          </wp:inline>
        </w:drawing>
      </w:r>
    </w:p>
    <w:p w:rsidR="00C21085" w:rsidRPr="008169E2" w:rsidRDefault="00C21085" w:rsidP="00C21085">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Ahora que tienes la suma total y visualizas el resultado, será bueno organizar una auto</w:t>
      </w:r>
      <w:r>
        <w:rPr>
          <w:rFonts w:ascii="Helvetica" w:eastAsia="Times New Roman" w:hAnsi="Helvetica" w:cs="Times New Roman"/>
          <w:color w:val="000000"/>
          <w:sz w:val="21"/>
          <w:szCs w:val="21"/>
          <w:lang w:eastAsia="es-AR"/>
        </w:rPr>
        <w:t xml:space="preserve"> </w:t>
      </w:r>
      <w:r w:rsidRPr="008169E2">
        <w:rPr>
          <w:rFonts w:ascii="Helvetica" w:eastAsia="Times New Roman" w:hAnsi="Helvetica" w:cs="Times New Roman"/>
          <w:color w:val="000000"/>
          <w:sz w:val="21"/>
          <w:szCs w:val="21"/>
          <w:lang w:eastAsia="es-AR"/>
        </w:rPr>
        <w:t>reflexión crítica a la luz de lo obtenido en la actividad. Analiza cuales de los aspectos marcados en la matriz crees que han sido los responsables principales de los resultados obtenidos, y si corresponde, cuáles y en qué sentido deberías cambiar.</w:t>
      </w:r>
    </w:p>
    <w:p w:rsidR="00C21085" w:rsidRPr="008169E2" w:rsidRDefault="00C21085" w:rsidP="00C21085">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lastRenderedPageBreak/>
        <w:t>Y como propusimos más arriba, esta matriz también puede ser usada en modo “prospectivo” eligiendo aspectos que se deberían activar frente al diseño de una intervención futura de apoyo a la innovación.</w:t>
      </w:r>
    </w:p>
    <w:p w:rsidR="00C21085" w:rsidRPr="008169E2" w:rsidRDefault="00C21085" w:rsidP="00C21085">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Ojalá te entusiasme esta pequeña tarea y te animes a dejar en los comentarios los aprendizajes, o las reflexiones críticas, que lograste con la implementación de este test. Espero que esta idea te ayude a mejora</w:t>
      </w:r>
      <w:r>
        <w:rPr>
          <w:rFonts w:ascii="Helvetica" w:eastAsia="Times New Roman" w:hAnsi="Helvetica" w:cs="Times New Roman"/>
          <w:color w:val="000000"/>
          <w:sz w:val="21"/>
          <w:szCs w:val="21"/>
          <w:lang w:eastAsia="es-AR"/>
        </w:rPr>
        <w:t>r</w:t>
      </w:r>
      <w:r w:rsidRPr="008169E2">
        <w:rPr>
          <w:rFonts w:ascii="Helvetica" w:eastAsia="Times New Roman" w:hAnsi="Helvetica" w:cs="Times New Roman"/>
          <w:color w:val="000000"/>
          <w:sz w:val="21"/>
          <w:szCs w:val="21"/>
          <w:lang w:eastAsia="es-AR"/>
        </w:rPr>
        <w:t xml:space="preserve"> tu desempeño como promotor de innovaciones.</w:t>
      </w:r>
    </w:p>
    <w:p w:rsidR="00D678F3" w:rsidRPr="008169E2" w:rsidRDefault="00D678F3" w:rsidP="008169E2">
      <w:pPr>
        <w:spacing w:before="240" w:after="240"/>
        <w:rPr>
          <w:rFonts w:ascii="Helvetica" w:eastAsia="Times New Roman" w:hAnsi="Helvetica" w:cs="Times New Roman"/>
          <w:color w:val="000000"/>
          <w:sz w:val="21"/>
          <w:szCs w:val="21"/>
          <w:lang w:eastAsia="es-AR"/>
        </w:rPr>
      </w:pP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b/>
          <w:bCs/>
          <w:color w:val="000000"/>
          <w:sz w:val="21"/>
          <w:szCs w:val="21"/>
          <w:lang w:eastAsia="es-AR"/>
        </w:rPr>
        <w:t>Palabras claves</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t>#Innovación #Asistencia técnica #Desarrollo #Capacidades #Productividad #Impacto #Enfoque técnico #Aprendizaje #Empoderamiento #Sostenibilidad</w:t>
      </w:r>
    </w:p>
    <w:p w:rsidR="008169E2" w:rsidRPr="008169E2" w:rsidRDefault="008169E2" w:rsidP="008169E2">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b/>
          <w:bCs/>
          <w:color w:val="000000"/>
          <w:sz w:val="21"/>
          <w:szCs w:val="21"/>
          <w:lang w:eastAsia="es-AR"/>
        </w:rPr>
        <w:t>Recursos usados</w:t>
      </w:r>
    </w:p>
    <w:p w:rsidR="008169E2" w:rsidRPr="008169E2" w:rsidRDefault="008169E2" w:rsidP="008169E2">
      <w:pPr>
        <w:spacing w:before="240" w:after="240"/>
        <w:rPr>
          <w:rFonts w:ascii="Helvetica" w:eastAsia="Times New Roman" w:hAnsi="Helvetica" w:cs="Times New Roman"/>
          <w:color w:val="000000"/>
          <w:sz w:val="21"/>
          <w:szCs w:val="21"/>
          <w:lang w:eastAsia="es-AR"/>
        </w:rPr>
      </w:pPr>
      <w:proofErr w:type="spellStart"/>
      <w:r w:rsidRPr="008169E2">
        <w:rPr>
          <w:rFonts w:ascii="Helvetica" w:eastAsia="Times New Roman" w:hAnsi="Helvetica" w:cs="Times New Roman"/>
          <w:color w:val="000000"/>
          <w:sz w:val="21"/>
          <w:szCs w:val="21"/>
          <w:lang w:eastAsia="es-AR"/>
        </w:rPr>
        <w:t>ChatGPT</w:t>
      </w:r>
      <w:proofErr w:type="spellEnd"/>
      <w:r w:rsidRPr="008169E2">
        <w:rPr>
          <w:rFonts w:ascii="Helvetica" w:eastAsia="Times New Roman" w:hAnsi="Helvetica" w:cs="Times New Roman"/>
          <w:color w:val="000000"/>
          <w:sz w:val="21"/>
          <w:szCs w:val="21"/>
          <w:lang w:eastAsia="es-AR"/>
        </w:rPr>
        <w:t xml:space="preserve"> - Meta IA - </w:t>
      </w:r>
      <w:proofErr w:type="spellStart"/>
      <w:r w:rsidRPr="008169E2">
        <w:rPr>
          <w:rFonts w:ascii="Helvetica" w:eastAsia="Times New Roman" w:hAnsi="Helvetica" w:cs="Times New Roman"/>
          <w:color w:val="000000"/>
          <w:sz w:val="21"/>
          <w:szCs w:val="21"/>
          <w:lang w:eastAsia="es-AR"/>
        </w:rPr>
        <w:t>Copilot</w:t>
      </w:r>
      <w:proofErr w:type="spellEnd"/>
    </w:p>
    <w:p w:rsidR="00250B57" w:rsidRDefault="00250B57" w:rsidP="00250B57">
      <w:pPr>
        <w:spacing w:before="240" w:after="240"/>
        <w:rPr>
          <w:rFonts w:ascii="Helvetica" w:eastAsia="Times New Roman" w:hAnsi="Helvetica" w:cs="Times New Roman"/>
          <w:color w:val="000000"/>
          <w:sz w:val="21"/>
          <w:szCs w:val="21"/>
          <w:lang w:eastAsia="es-AR"/>
        </w:rPr>
      </w:pPr>
      <w:r>
        <w:rPr>
          <w:rFonts w:ascii="Helvetica" w:eastAsia="Times New Roman" w:hAnsi="Helvetica" w:cs="Times New Roman"/>
          <w:color w:val="000000"/>
          <w:sz w:val="21"/>
          <w:szCs w:val="21"/>
          <w:lang w:eastAsia="es-AR"/>
        </w:rPr>
        <w:t>Crecimiento o desarrollo</w:t>
      </w:r>
    </w:p>
    <w:bookmarkStart w:id="0" w:name="_GoBack"/>
    <w:bookmarkEnd w:id="0"/>
    <w:p w:rsidR="008169E2" w:rsidRPr="008169E2" w:rsidRDefault="008169E2" w:rsidP="00250B57">
      <w:pPr>
        <w:spacing w:before="240" w:after="240"/>
        <w:rPr>
          <w:rFonts w:ascii="Helvetica" w:eastAsia="Times New Roman" w:hAnsi="Helvetica" w:cs="Times New Roman"/>
          <w:color w:val="000000"/>
          <w:sz w:val="21"/>
          <w:szCs w:val="21"/>
          <w:lang w:eastAsia="es-AR"/>
        </w:rPr>
      </w:pPr>
      <w:r w:rsidRPr="008169E2">
        <w:rPr>
          <w:rFonts w:ascii="Helvetica" w:eastAsia="Times New Roman" w:hAnsi="Helvetica" w:cs="Times New Roman"/>
          <w:color w:val="000000"/>
          <w:sz w:val="21"/>
          <w:szCs w:val="21"/>
          <w:lang w:eastAsia="es-AR"/>
        </w:rPr>
        <w:fldChar w:fldCharType="begin"/>
      </w:r>
      <w:r w:rsidRPr="008169E2">
        <w:rPr>
          <w:rFonts w:ascii="Helvetica" w:eastAsia="Times New Roman" w:hAnsi="Helvetica" w:cs="Times New Roman"/>
          <w:color w:val="000000"/>
          <w:sz w:val="21"/>
          <w:szCs w:val="21"/>
          <w:lang w:eastAsia="es-AR"/>
        </w:rPr>
        <w:instrText xml:space="preserve"> HYPERLINK "https://redextensionrural.blogspot.com/2016/12/crecimiento-o-desarrollo.html" </w:instrText>
      </w:r>
      <w:r w:rsidRPr="008169E2">
        <w:rPr>
          <w:rFonts w:ascii="Helvetica" w:eastAsia="Times New Roman" w:hAnsi="Helvetica" w:cs="Times New Roman"/>
          <w:color w:val="000000"/>
          <w:sz w:val="21"/>
          <w:szCs w:val="21"/>
          <w:lang w:eastAsia="es-AR"/>
        </w:rPr>
        <w:fldChar w:fldCharType="separate"/>
      </w:r>
      <w:r w:rsidRPr="008169E2">
        <w:rPr>
          <w:rFonts w:ascii="Helvetica" w:eastAsia="Times New Roman" w:hAnsi="Helvetica" w:cs="Times New Roman"/>
          <w:color w:val="AA0012"/>
          <w:sz w:val="21"/>
          <w:szCs w:val="21"/>
          <w:u w:val="single"/>
          <w:lang w:eastAsia="es-AR"/>
        </w:rPr>
        <w:t>https://redextensionrural.blogspot.com/2016/12/crecimiento-o-desarrollo.html</w:t>
      </w:r>
      <w:r w:rsidRPr="008169E2">
        <w:rPr>
          <w:rFonts w:ascii="Helvetica" w:eastAsia="Times New Roman" w:hAnsi="Helvetica" w:cs="Times New Roman"/>
          <w:color w:val="000000"/>
          <w:sz w:val="21"/>
          <w:szCs w:val="21"/>
          <w:lang w:eastAsia="es-AR"/>
        </w:rPr>
        <w:fldChar w:fldCharType="end"/>
      </w:r>
    </w:p>
    <w:p w:rsidR="008169E2" w:rsidRPr="008169E2" w:rsidRDefault="008169E2" w:rsidP="008169E2">
      <w:pPr>
        <w:spacing w:before="240"/>
        <w:rPr>
          <w:rFonts w:ascii="Helvetica" w:eastAsia="Times New Roman" w:hAnsi="Helvetica" w:cs="Times New Roman"/>
          <w:color w:val="000000"/>
          <w:sz w:val="21"/>
          <w:szCs w:val="21"/>
          <w:lang w:eastAsia="es-AR"/>
        </w:rPr>
      </w:pPr>
      <w:r w:rsidRPr="008169E2">
        <w:rPr>
          <w:rFonts w:ascii="Helvetica" w:eastAsia="Times New Roman" w:hAnsi="Helvetica" w:cs="Times New Roman"/>
          <w:noProof/>
          <w:color w:val="AA0012"/>
          <w:sz w:val="21"/>
          <w:szCs w:val="21"/>
          <w:lang w:eastAsia="es-AR"/>
        </w:rPr>
        <w:drawing>
          <wp:inline distT="0" distB="0" distL="0" distR="0">
            <wp:extent cx="838200" cy="295275"/>
            <wp:effectExtent l="0" t="0" r="0" b="9525"/>
            <wp:docPr id="1" name="Imagen 1" descr="Licencia Creative Commons">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cencia Creative Commons">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p w:rsidR="008169E2" w:rsidRPr="008169E2" w:rsidRDefault="008169E2" w:rsidP="00250B57">
      <w:pPr>
        <w:jc w:val="left"/>
        <w:rPr>
          <w:rFonts w:ascii="Helvetica" w:eastAsia="Times New Roman" w:hAnsi="Helvetica" w:cs="Times New Roman"/>
          <w:sz w:val="21"/>
          <w:szCs w:val="21"/>
          <w:u w:val="single"/>
          <w:lang w:eastAsia="es-AR"/>
        </w:rPr>
      </w:pPr>
      <w:r w:rsidRPr="008169E2">
        <w:rPr>
          <w:rFonts w:ascii="Helvetica" w:eastAsia="Times New Roman" w:hAnsi="Helvetica" w:cs="Times New Roman"/>
          <w:sz w:val="21"/>
          <w:szCs w:val="21"/>
          <w:u w:val="single"/>
          <w:lang w:eastAsia="es-AR"/>
        </w:rPr>
        <w:t>Esta obra está bajo una </w:t>
      </w:r>
      <w:hyperlink r:id="rId30" w:history="1">
        <w:r w:rsidRPr="00250B57">
          <w:rPr>
            <w:rFonts w:ascii="Helvetica" w:eastAsia="Times New Roman" w:hAnsi="Helvetica" w:cs="Times New Roman"/>
            <w:sz w:val="21"/>
            <w:szCs w:val="21"/>
            <w:u w:val="single"/>
            <w:lang w:eastAsia="es-AR"/>
          </w:rPr>
          <w:t xml:space="preserve">Licencia </w:t>
        </w:r>
        <w:proofErr w:type="spellStart"/>
        <w:r w:rsidRPr="00250B57">
          <w:rPr>
            <w:rFonts w:ascii="Helvetica" w:eastAsia="Times New Roman" w:hAnsi="Helvetica" w:cs="Times New Roman"/>
            <w:sz w:val="21"/>
            <w:szCs w:val="21"/>
            <w:u w:val="single"/>
            <w:lang w:eastAsia="es-AR"/>
          </w:rPr>
          <w:t>Creative</w:t>
        </w:r>
        <w:proofErr w:type="spellEnd"/>
        <w:r w:rsidRPr="00250B57">
          <w:rPr>
            <w:rFonts w:ascii="Helvetica" w:eastAsia="Times New Roman" w:hAnsi="Helvetica" w:cs="Times New Roman"/>
            <w:sz w:val="21"/>
            <w:szCs w:val="21"/>
            <w:u w:val="single"/>
            <w:lang w:eastAsia="es-AR"/>
          </w:rPr>
          <w:t xml:space="preserve"> </w:t>
        </w:r>
        <w:proofErr w:type="spellStart"/>
        <w:r w:rsidRPr="00250B57">
          <w:rPr>
            <w:rFonts w:ascii="Helvetica" w:eastAsia="Times New Roman" w:hAnsi="Helvetica" w:cs="Times New Roman"/>
            <w:sz w:val="21"/>
            <w:szCs w:val="21"/>
            <w:u w:val="single"/>
            <w:lang w:eastAsia="es-AR"/>
          </w:rPr>
          <w:t>Commons</w:t>
        </w:r>
        <w:proofErr w:type="spellEnd"/>
        <w:r w:rsidRPr="00250B57">
          <w:rPr>
            <w:rFonts w:ascii="Helvetica" w:eastAsia="Times New Roman" w:hAnsi="Helvetica" w:cs="Times New Roman"/>
            <w:sz w:val="21"/>
            <w:szCs w:val="21"/>
            <w:u w:val="single"/>
            <w:lang w:eastAsia="es-AR"/>
          </w:rPr>
          <w:t xml:space="preserve"> Atribución-</w:t>
        </w:r>
        <w:proofErr w:type="spellStart"/>
        <w:r w:rsidRPr="00250B57">
          <w:rPr>
            <w:rFonts w:ascii="Helvetica" w:eastAsia="Times New Roman" w:hAnsi="Helvetica" w:cs="Times New Roman"/>
            <w:sz w:val="21"/>
            <w:szCs w:val="21"/>
            <w:u w:val="single"/>
            <w:lang w:eastAsia="es-AR"/>
          </w:rPr>
          <w:t>NoComercial</w:t>
        </w:r>
        <w:proofErr w:type="spellEnd"/>
        <w:r w:rsidRPr="00250B57">
          <w:rPr>
            <w:rFonts w:ascii="Helvetica" w:eastAsia="Times New Roman" w:hAnsi="Helvetica" w:cs="Times New Roman"/>
            <w:sz w:val="21"/>
            <w:szCs w:val="21"/>
            <w:u w:val="single"/>
            <w:lang w:eastAsia="es-AR"/>
          </w:rPr>
          <w:t>-</w:t>
        </w:r>
        <w:proofErr w:type="spellStart"/>
        <w:r w:rsidRPr="00250B57">
          <w:rPr>
            <w:rFonts w:ascii="Helvetica" w:eastAsia="Times New Roman" w:hAnsi="Helvetica" w:cs="Times New Roman"/>
            <w:sz w:val="21"/>
            <w:szCs w:val="21"/>
            <w:u w:val="single"/>
            <w:lang w:eastAsia="es-AR"/>
          </w:rPr>
          <w:t>CompartirIgual</w:t>
        </w:r>
        <w:proofErr w:type="spellEnd"/>
        <w:r w:rsidRPr="00250B57">
          <w:rPr>
            <w:rFonts w:ascii="Helvetica" w:eastAsia="Times New Roman" w:hAnsi="Helvetica" w:cs="Times New Roman"/>
            <w:sz w:val="21"/>
            <w:szCs w:val="21"/>
            <w:u w:val="single"/>
            <w:lang w:eastAsia="es-AR"/>
          </w:rPr>
          <w:t xml:space="preserve"> 4.0 Internacional</w:t>
        </w:r>
      </w:hyperlink>
      <w:r w:rsidRPr="008169E2">
        <w:rPr>
          <w:rFonts w:ascii="Helvetica" w:eastAsia="Times New Roman" w:hAnsi="Helvetica" w:cs="Times New Roman"/>
          <w:sz w:val="21"/>
          <w:szCs w:val="21"/>
          <w:u w:val="single"/>
          <w:lang w:eastAsia="es-AR"/>
        </w:rPr>
        <w:t>.</w:t>
      </w:r>
    </w:p>
    <w:p w:rsidR="008169E2" w:rsidRPr="008169E2" w:rsidRDefault="008169E2" w:rsidP="00250B57">
      <w:pPr>
        <w:jc w:val="left"/>
        <w:rPr>
          <w:rFonts w:ascii="Helvetica" w:eastAsia="Times New Roman" w:hAnsi="Helvetica" w:cs="Times New Roman"/>
          <w:sz w:val="21"/>
          <w:szCs w:val="21"/>
          <w:u w:val="single"/>
          <w:lang w:eastAsia="es-AR"/>
        </w:rPr>
      </w:pPr>
      <w:r w:rsidRPr="008169E2">
        <w:rPr>
          <w:rFonts w:ascii="Helvetica" w:eastAsia="Times New Roman" w:hAnsi="Helvetica" w:cs="Times New Roman"/>
          <w:sz w:val="21"/>
          <w:szCs w:val="21"/>
          <w:u w:val="single"/>
          <w:lang w:eastAsia="es-AR"/>
        </w:rPr>
        <w:t xml:space="preserve">Publicado 9th </w:t>
      </w:r>
      <w:proofErr w:type="spellStart"/>
      <w:r w:rsidRPr="008169E2">
        <w:rPr>
          <w:rFonts w:ascii="Helvetica" w:eastAsia="Times New Roman" w:hAnsi="Helvetica" w:cs="Times New Roman"/>
          <w:sz w:val="21"/>
          <w:szCs w:val="21"/>
          <w:u w:val="single"/>
          <w:lang w:eastAsia="es-AR"/>
        </w:rPr>
        <w:t>March</w:t>
      </w:r>
      <w:proofErr w:type="spellEnd"/>
      <w:r w:rsidRPr="008169E2">
        <w:rPr>
          <w:rFonts w:ascii="Helvetica" w:eastAsia="Times New Roman" w:hAnsi="Helvetica" w:cs="Times New Roman"/>
          <w:sz w:val="21"/>
          <w:szCs w:val="21"/>
          <w:u w:val="single"/>
          <w:lang w:eastAsia="es-AR"/>
        </w:rPr>
        <w:t xml:space="preserve"> 2025 por </w:t>
      </w:r>
      <w:hyperlink r:id="rId31" w:history="1">
        <w:r w:rsidRPr="00250B57">
          <w:rPr>
            <w:rFonts w:ascii="Helvetica" w:eastAsia="Times New Roman" w:hAnsi="Helvetica" w:cs="Times New Roman"/>
            <w:sz w:val="21"/>
            <w:szCs w:val="21"/>
            <w:u w:val="single"/>
            <w:lang w:eastAsia="es-AR"/>
          </w:rPr>
          <w:t xml:space="preserve">Adrián Luis </w:t>
        </w:r>
        <w:proofErr w:type="spellStart"/>
        <w:r w:rsidRPr="00250B57">
          <w:rPr>
            <w:rFonts w:ascii="Helvetica" w:eastAsia="Times New Roman" w:hAnsi="Helvetica" w:cs="Times New Roman"/>
            <w:sz w:val="21"/>
            <w:szCs w:val="21"/>
            <w:u w:val="single"/>
            <w:lang w:eastAsia="es-AR"/>
          </w:rPr>
          <w:t>Gargicevich</w:t>
        </w:r>
        <w:proofErr w:type="spellEnd"/>
      </w:hyperlink>
    </w:p>
    <w:p w:rsidR="008169E2" w:rsidRPr="008169E2" w:rsidRDefault="008169E2" w:rsidP="00250B57">
      <w:pPr>
        <w:jc w:val="left"/>
        <w:rPr>
          <w:rFonts w:ascii="Helvetica" w:eastAsia="Times New Roman" w:hAnsi="Helvetica" w:cs="Times New Roman"/>
          <w:sz w:val="21"/>
          <w:szCs w:val="21"/>
          <w:u w:val="single"/>
          <w:lang w:eastAsia="es-AR"/>
        </w:rPr>
      </w:pPr>
      <w:r w:rsidRPr="008169E2">
        <w:rPr>
          <w:rFonts w:ascii="Helvetica" w:eastAsia="Times New Roman" w:hAnsi="Helvetica" w:cs="Times New Roman"/>
          <w:sz w:val="21"/>
          <w:szCs w:val="21"/>
          <w:u w:val="single"/>
          <w:lang w:eastAsia="es-AR"/>
        </w:rPr>
        <w:t>Etiquetas: </w:t>
      </w:r>
      <w:hyperlink r:id="rId32" w:tgtFrame="_self" w:history="1">
        <w:r w:rsidRPr="00250B57">
          <w:rPr>
            <w:rFonts w:ascii="Helvetica" w:eastAsia="Times New Roman" w:hAnsi="Helvetica" w:cs="Times New Roman"/>
            <w:sz w:val="21"/>
            <w:szCs w:val="21"/>
            <w:u w:val="single"/>
            <w:lang w:eastAsia="es-AR"/>
          </w:rPr>
          <w:t>Aprendizajes</w:t>
        </w:r>
      </w:hyperlink>
      <w:r w:rsidRPr="008169E2">
        <w:rPr>
          <w:rFonts w:ascii="Helvetica" w:eastAsia="Times New Roman" w:hAnsi="Helvetica" w:cs="Times New Roman"/>
          <w:sz w:val="21"/>
          <w:szCs w:val="21"/>
          <w:u w:val="single"/>
          <w:lang w:eastAsia="es-AR"/>
        </w:rPr>
        <w:t> </w:t>
      </w:r>
      <w:hyperlink r:id="rId33" w:tgtFrame="_self" w:history="1">
        <w:r w:rsidRPr="00250B57">
          <w:rPr>
            <w:rFonts w:ascii="Helvetica" w:eastAsia="Times New Roman" w:hAnsi="Helvetica" w:cs="Times New Roman"/>
            <w:sz w:val="21"/>
            <w:szCs w:val="21"/>
            <w:u w:val="single"/>
            <w:lang w:eastAsia="es-AR"/>
          </w:rPr>
          <w:t>Asistencia Técnica</w:t>
        </w:r>
      </w:hyperlink>
      <w:r w:rsidRPr="008169E2">
        <w:rPr>
          <w:rFonts w:ascii="Helvetica" w:eastAsia="Times New Roman" w:hAnsi="Helvetica" w:cs="Times New Roman"/>
          <w:sz w:val="21"/>
          <w:szCs w:val="21"/>
          <w:u w:val="single"/>
          <w:lang w:eastAsia="es-AR"/>
        </w:rPr>
        <w:t> </w:t>
      </w:r>
      <w:hyperlink r:id="rId34" w:tgtFrame="_self" w:history="1">
        <w:r w:rsidRPr="00250B57">
          <w:rPr>
            <w:rFonts w:ascii="Helvetica" w:eastAsia="Times New Roman" w:hAnsi="Helvetica" w:cs="Times New Roman"/>
            <w:sz w:val="21"/>
            <w:szCs w:val="21"/>
            <w:u w:val="single"/>
            <w:lang w:eastAsia="es-AR"/>
          </w:rPr>
          <w:t>Capacidades</w:t>
        </w:r>
      </w:hyperlink>
      <w:r w:rsidRPr="008169E2">
        <w:rPr>
          <w:rFonts w:ascii="Helvetica" w:eastAsia="Times New Roman" w:hAnsi="Helvetica" w:cs="Times New Roman"/>
          <w:sz w:val="21"/>
          <w:szCs w:val="21"/>
          <w:u w:val="single"/>
          <w:lang w:eastAsia="es-AR"/>
        </w:rPr>
        <w:t> </w:t>
      </w:r>
      <w:hyperlink r:id="rId35" w:tgtFrame="_self" w:history="1">
        <w:r w:rsidRPr="00250B57">
          <w:rPr>
            <w:rFonts w:ascii="Helvetica" w:eastAsia="Times New Roman" w:hAnsi="Helvetica" w:cs="Times New Roman"/>
            <w:sz w:val="21"/>
            <w:szCs w:val="21"/>
            <w:u w:val="single"/>
            <w:lang w:eastAsia="es-AR"/>
          </w:rPr>
          <w:t>Desarrollo</w:t>
        </w:r>
      </w:hyperlink>
      <w:r w:rsidRPr="008169E2">
        <w:rPr>
          <w:rFonts w:ascii="Helvetica" w:eastAsia="Times New Roman" w:hAnsi="Helvetica" w:cs="Times New Roman"/>
          <w:sz w:val="21"/>
          <w:szCs w:val="21"/>
          <w:u w:val="single"/>
          <w:lang w:eastAsia="es-AR"/>
        </w:rPr>
        <w:t> </w:t>
      </w:r>
      <w:hyperlink r:id="rId36" w:tgtFrame="_self" w:history="1">
        <w:r w:rsidRPr="00250B57">
          <w:rPr>
            <w:rFonts w:ascii="Helvetica" w:eastAsia="Times New Roman" w:hAnsi="Helvetica" w:cs="Times New Roman"/>
            <w:sz w:val="21"/>
            <w:szCs w:val="21"/>
            <w:u w:val="single"/>
            <w:lang w:eastAsia="es-AR"/>
          </w:rPr>
          <w:t>Empoderar</w:t>
        </w:r>
      </w:hyperlink>
      <w:r w:rsidRPr="008169E2">
        <w:rPr>
          <w:rFonts w:ascii="Helvetica" w:eastAsia="Times New Roman" w:hAnsi="Helvetica" w:cs="Times New Roman"/>
          <w:sz w:val="21"/>
          <w:szCs w:val="21"/>
          <w:u w:val="single"/>
          <w:lang w:eastAsia="es-AR"/>
        </w:rPr>
        <w:t> </w:t>
      </w:r>
      <w:hyperlink r:id="rId37" w:tgtFrame="_self" w:history="1">
        <w:r w:rsidRPr="00250B57">
          <w:rPr>
            <w:rFonts w:ascii="Helvetica" w:eastAsia="Times New Roman" w:hAnsi="Helvetica" w:cs="Times New Roman"/>
            <w:sz w:val="21"/>
            <w:szCs w:val="21"/>
            <w:u w:val="single"/>
            <w:lang w:eastAsia="es-AR"/>
          </w:rPr>
          <w:t>Enfoque Técnico</w:t>
        </w:r>
      </w:hyperlink>
      <w:r w:rsidRPr="008169E2">
        <w:rPr>
          <w:rFonts w:ascii="Helvetica" w:eastAsia="Times New Roman" w:hAnsi="Helvetica" w:cs="Times New Roman"/>
          <w:sz w:val="21"/>
          <w:szCs w:val="21"/>
          <w:u w:val="single"/>
          <w:lang w:eastAsia="es-AR"/>
        </w:rPr>
        <w:t> </w:t>
      </w:r>
      <w:hyperlink r:id="rId38" w:tgtFrame="_self" w:history="1">
        <w:r w:rsidRPr="00250B57">
          <w:rPr>
            <w:rFonts w:ascii="Helvetica" w:eastAsia="Times New Roman" w:hAnsi="Helvetica" w:cs="Times New Roman"/>
            <w:sz w:val="21"/>
            <w:szCs w:val="21"/>
            <w:u w:val="single"/>
            <w:lang w:eastAsia="es-AR"/>
          </w:rPr>
          <w:t>Impacto</w:t>
        </w:r>
      </w:hyperlink>
      <w:r w:rsidRPr="008169E2">
        <w:rPr>
          <w:rFonts w:ascii="Helvetica" w:eastAsia="Times New Roman" w:hAnsi="Helvetica" w:cs="Times New Roman"/>
          <w:sz w:val="21"/>
          <w:szCs w:val="21"/>
          <w:u w:val="single"/>
          <w:lang w:eastAsia="es-AR"/>
        </w:rPr>
        <w:t> </w:t>
      </w:r>
      <w:hyperlink r:id="rId39" w:tgtFrame="_self" w:history="1">
        <w:r w:rsidRPr="00250B57">
          <w:rPr>
            <w:rFonts w:ascii="Helvetica" w:eastAsia="Times New Roman" w:hAnsi="Helvetica" w:cs="Times New Roman"/>
            <w:sz w:val="21"/>
            <w:szCs w:val="21"/>
            <w:u w:val="single"/>
            <w:lang w:eastAsia="es-AR"/>
          </w:rPr>
          <w:t>Innovación</w:t>
        </w:r>
      </w:hyperlink>
      <w:r w:rsidRPr="008169E2">
        <w:rPr>
          <w:rFonts w:ascii="Helvetica" w:eastAsia="Times New Roman" w:hAnsi="Helvetica" w:cs="Times New Roman"/>
          <w:sz w:val="21"/>
          <w:szCs w:val="21"/>
          <w:u w:val="single"/>
          <w:lang w:eastAsia="es-AR"/>
        </w:rPr>
        <w:t> </w:t>
      </w:r>
      <w:hyperlink r:id="rId40" w:tgtFrame="_self" w:history="1">
        <w:r w:rsidRPr="00250B57">
          <w:rPr>
            <w:rFonts w:ascii="Helvetica" w:eastAsia="Times New Roman" w:hAnsi="Helvetica" w:cs="Times New Roman"/>
            <w:sz w:val="21"/>
            <w:szCs w:val="21"/>
            <w:u w:val="single"/>
            <w:lang w:eastAsia="es-AR"/>
          </w:rPr>
          <w:t>Productividad</w:t>
        </w:r>
      </w:hyperlink>
      <w:r w:rsidRPr="008169E2">
        <w:rPr>
          <w:rFonts w:ascii="Helvetica" w:eastAsia="Times New Roman" w:hAnsi="Helvetica" w:cs="Times New Roman"/>
          <w:sz w:val="21"/>
          <w:szCs w:val="21"/>
          <w:u w:val="single"/>
          <w:lang w:eastAsia="es-AR"/>
        </w:rPr>
        <w:t> </w:t>
      </w:r>
      <w:hyperlink r:id="rId41" w:tgtFrame="_self" w:history="1">
        <w:r w:rsidRPr="00250B57">
          <w:rPr>
            <w:rFonts w:ascii="Helvetica" w:eastAsia="Times New Roman" w:hAnsi="Helvetica" w:cs="Times New Roman"/>
            <w:sz w:val="21"/>
            <w:szCs w:val="21"/>
            <w:u w:val="single"/>
            <w:lang w:eastAsia="es-AR"/>
          </w:rPr>
          <w:t>Sostenibilidad</w:t>
        </w:r>
      </w:hyperlink>
    </w:p>
    <w:p w:rsidR="008169E2" w:rsidRPr="008169E2" w:rsidRDefault="008169E2" w:rsidP="00250B57">
      <w:pPr>
        <w:jc w:val="left"/>
        <w:rPr>
          <w:rFonts w:ascii="Helvetica" w:eastAsia="Times New Roman" w:hAnsi="Helvetica" w:cs="Times New Roman"/>
          <w:sz w:val="21"/>
          <w:szCs w:val="21"/>
          <w:u w:val="single"/>
          <w:lang w:eastAsia="es-AR"/>
        </w:rPr>
      </w:pPr>
    </w:p>
    <w:p w:rsidR="00D00C05" w:rsidRDefault="00D00C05"/>
    <w:sectPr w:rsidR="00D00C05" w:rsidSect="006E3833">
      <w:pgSz w:w="11906" w:h="16838" w:code="9"/>
      <w:pgMar w:top="1418" w:right="1134" w:bottom="1418"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F56D5C"/>
    <w:multiLevelType w:val="multilevel"/>
    <w:tmpl w:val="676AD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CC73CE9"/>
    <w:multiLevelType w:val="multilevel"/>
    <w:tmpl w:val="D2B60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BD516AB"/>
    <w:multiLevelType w:val="multilevel"/>
    <w:tmpl w:val="B7AA9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AA0138D"/>
    <w:multiLevelType w:val="multilevel"/>
    <w:tmpl w:val="831AE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9E2"/>
    <w:rsid w:val="000654FC"/>
    <w:rsid w:val="00250B57"/>
    <w:rsid w:val="00476D0B"/>
    <w:rsid w:val="006E3833"/>
    <w:rsid w:val="008169E2"/>
    <w:rsid w:val="008568E1"/>
    <w:rsid w:val="009E1EC9"/>
    <w:rsid w:val="00A63456"/>
    <w:rsid w:val="00C21085"/>
    <w:rsid w:val="00CB269D"/>
    <w:rsid w:val="00D00C05"/>
    <w:rsid w:val="00D678F3"/>
    <w:rsid w:val="00ED1A7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9C11F"/>
  <w15:chartTrackingRefBased/>
  <w15:docId w15:val="{4D88190D-7243-4815-BA6E-5F44F9519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es-AR"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8169E2"/>
    <w:pPr>
      <w:spacing w:before="100" w:beforeAutospacing="1" w:after="100" w:afterAutospacing="1"/>
      <w:jc w:val="left"/>
      <w:outlineLvl w:val="0"/>
    </w:pPr>
    <w:rPr>
      <w:rFonts w:ascii="Times New Roman" w:eastAsia="Times New Roman" w:hAnsi="Times New Roman" w:cs="Times New Roman"/>
      <w:b/>
      <w:bCs/>
      <w:kern w:val="36"/>
      <w:sz w:val="48"/>
      <w:szCs w:val="48"/>
      <w:lang w:eastAsia="es-AR"/>
    </w:rPr>
  </w:style>
  <w:style w:type="paragraph" w:styleId="Ttulo3">
    <w:name w:val="heading 3"/>
    <w:basedOn w:val="Normal"/>
    <w:link w:val="Ttulo3Car"/>
    <w:uiPriority w:val="9"/>
    <w:qFormat/>
    <w:rsid w:val="008169E2"/>
    <w:pPr>
      <w:spacing w:before="100" w:beforeAutospacing="1" w:after="100" w:afterAutospacing="1"/>
      <w:jc w:val="left"/>
      <w:outlineLvl w:val="2"/>
    </w:pPr>
    <w:rPr>
      <w:rFonts w:ascii="Times New Roman" w:eastAsia="Times New Roman" w:hAnsi="Times New Roman" w:cs="Times New Roman"/>
      <w:b/>
      <w:bCs/>
      <w:sz w:val="27"/>
      <w:szCs w:val="27"/>
      <w:lang w:eastAsia="es-AR"/>
    </w:rPr>
  </w:style>
  <w:style w:type="paragraph" w:styleId="Ttulo4">
    <w:name w:val="heading 4"/>
    <w:basedOn w:val="Normal"/>
    <w:link w:val="Ttulo4Car"/>
    <w:uiPriority w:val="9"/>
    <w:qFormat/>
    <w:rsid w:val="008169E2"/>
    <w:pPr>
      <w:spacing w:before="100" w:beforeAutospacing="1" w:after="100" w:afterAutospacing="1"/>
      <w:jc w:val="left"/>
      <w:outlineLvl w:val="3"/>
    </w:pPr>
    <w:rPr>
      <w:rFonts w:ascii="Times New Roman" w:eastAsia="Times New Roman" w:hAnsi="Times New Roman" w:cs="Times New Roman"/>
      <w:b/>
      <w:bCs/>
      <w:sz w:val="24"/>
      <w:szCs w:val="24"/>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169E2"/>
    <w:rPr>
      <w:rFonts w:ascii="Times New Roman" w:eastAsia="Times New Roman" w:hAnsi="Times New Roman" w:cs="Times New Roman"/>
      <w:b/>
      <w:bCs/>
      <w:kern w:val="36"/>
      <w:sz w:val="48"/>
      <w:szCs w:val="48"/>
      <w:lang w:eastAsia="es-AR"/>
    </w:rPr>
  </w:style>
  <w:style w:type="character" w:customStyle="1" w:styleId="Ttulo3Car">
    <w:name w:val="Título 3 Car"/>
    <w:basedOn w:val="Fuentedeprrafopredeter"/>
    <w:link w:val="Ttulo3"/>
    <w:uiPriority w:val="9"/>
    <w:rsid w:val="008169E2"/>
    <w:rPr>
      <w:rFonts w:ascii="Times New Roman" w:eastAsia="Times New Roman" w:hAnsi="Times New Roman" w:cs="Times New Roman"/>
      <w:b/>
      <w:bCs/>
      <w:sz w:val="27"/>
      <w:szCs w:val="27"/>
      <w:lang w:eastAsia="es-AR"/>
    </w:rPr>
  </w:style>
  <w:style w:type="character" w:customStyle="1" w:styleId="Ttulo4Car">
    <w:name w:val="Título 4 Car"/>
    <w:basedOn w:val="Fuentedeprrafopredeter"/>
    <w:link w:val="Ttulo4"/>
    <w:uiPriority w:val="9"/>
    <w:rsid w:val="008169E2"/>
    <w:rPr>
      <w:rFonts w:ascii="Times New Roman" w:eastAsia="Times New Roman" w:hAnsi="Times New Roman" w:cs="Times New Roman"/>
      <w:b/>
      <w:bCs/>
      <w:sz w:val="24"/>
      <w:szCs w:val="24"/>
      <w:lang w:eastAsia="es-AR"/>
    </w:rPr>
  </w:style>
  <w:style w:type="character" w:styleId="Hipervnculo">
    <w:name w:val="Hyperlink"/>
    <w:basedOn w:val="Fuentedeprrafopredeter"/>
    <w:uiPriority w:val="99"/>
    <w:unhideWhenUsed/>
    <w:rsid w:val="008169E2"/>
    <w:rPr>
      <w:color w:val="0000FF"/>
      <w:u w:val="single"/>
    </w:rPr>
  </w:style>
  <w:style w:type="paragraph" w:styleId="NormalWeb">
    <w:name w:val="Normal (Web)"/>
    <w:basedOn w:val="Normal"/>
    <w:uiPriority w:val="99"/>
    <w:semiHidden/>
    <w:unhideWhenUsed/>
    <w:rsid w:val="008169E2"/>
    <w:pPr>
      <w:spacing w:before="100" w:beforeAutospacing="1" w:after="100" w:afterAutospacing="1"/>
      <w:jc w:val="left"/>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8169E2"/>
    <w:rPr>
      <w:b/>
      <w:bCs/>
    </w:rPr>
  </w:style>
  <w:style w:type="character" w:customStyle="1" w:styleId="bubble-content">
    <w:name w:val="bubble-content"/>
    <w:basedOn w:val="Fuentedeprrafopredeter"/>
    <w:rsid w:val="008169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44329">
      <w:bodyDiv w:val="1"/>
      <w:marLeft w:val="0"/>
      <w:marRight w:val="0"/>
      <w:marTop w:val="0"/>
      <w:marBottom w:val="0"/>
      <w:divBdr>
        <w:top w:val="none" w:sz="0" w:space="0" w:color="auto"/>
        <w:left w:val="none" w:sz="0" w:space="0" w:color="auto"/>
        <w:bottom w:val="none" w:sz="0" w:space="0" w:color="auto"/>
        <w:right w:val="none" w:sz="0" w:space="0" w:color="auto"/>
      </w:divBdr>
      <w:divsChild>
        <w:div w:id="1896624378">
          <w:marLeft w:val="0"/>
          <w:marRight w:val="0"/>
          <w:marTop w:val="0"/>
          <w:marBottom w:val="0"/>
          <w:divBdr>
            <w:top w:val="none" w:sz="0" w:space="0" w:color="auto"/>
            <w:left w:val="none" w:sz="0" w:space="0" w:color="auto"/>
            <w:bottom w:val="none" w:sz="0" w:space="0" w:color="auto"/>
            <w:right w:val="none" w:sz="0" w:space="0" w:color="auto"/>
          </w:divBdr>
        </w:div>
        <w:div w:id="1889219695">
          <w:marLeft w:val="0"/>
          <w:marRight w:val="0"/>
          <w:marTop w:val="0"/>
          <w:marBottom w:val="0"/>
          <w:divBdr>
            <w:top w:val="none" w:sz="0" w:space="0" w:color="auto"/>
            <w:left w:val="none" w:sz="0" w:space="0" w:color="auto"/>
            <w:bottom w:val="none" w:sz="0" w:space="0" w:color="auto"/>
            <w:right w:val="none" w:sz="0" w:space="0" w:color="auto"/>
          </w:divBdr>
        </w:div>
        <w:div w:id="179129081">
          <w:marLeft w:val="0"/>
          <w:marRight w:val="0"/>
          <w:marTop w:val="150"/>
          <w:marBottom w:val="75"/>
          <w:divBdr>
            <w:top w:val="none" w:sz="0" w:space="0" w:color="auto"/>
            <w:left w:val="none" w:sz="0" w:space="0" w:color="auto"/>
            <w:bottom w:val="none" w:sz="0" w:space="0" w:color="auto"/>
            <w:right w:val="none" w:sz="0" w:space="0" w:color="auto"/>
          </w:divBdr>
          <w:divsChild>
            <w:div w:id="44381486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094738918">
          <w:marLeft w:val="0"/>
          <w:marRight w:val="0"/>
          <w:marTop w:val="0"/>
          <w:marBottom w:val="0"/>
          <w:divBdr>
            <w:top w:val="none" w:sz="0" w:space="0" w:color="auto"/>
            <w:left w:val="none" w:sz="0" w:space="0" w:color="auto"/>
            <w:bottom w:val="none" w:sz="0" w:space="0" w:color="auto"/>
            <w:right w:val="none" w:sz="0" w:space="0" w:color="auto"/>
          </w:divBdr>
        </w:div>
        <w:div w:id="392435355">
          <w:marLeft w:val="0"/>
          <w:marRight w:val="0"/>
          <w:marTop w:val="0"/>
          <w:marBottom w:val="0"/>
          <w:divBdr>
            <w:top w:val="none" w:sz="0" w:space="0" w:color="auto"/>
            <w:left w:val="none" w:sz="0" w:space="0" w:color="auto"/>
            <w:bottom w:val="none" w:sz="0" w:space="0" w:color="auto"/>
            <w:right w:val="none" w:sz="0" w:space="0" w:color="auto"/>
          </w:divBdr>
        </w:div>
        <w:div w:id="1614554605">
          <w:marLeft w:val="0"/>
          <w:marRight w:val="0"/>
          <w:marTop w:val="150"/>
          <w:marBottom w:val="0"/>
          <w:divBdr>
            <w:top w:val="none" w:sz="0" w:space="0" w:color="auto"/>
            <w:left w:val="none" w:sz="0" w:space="0" w:color="auto"/>
            <w:bottom w:val="none" w:sz="0" w:space="0" w:color="auto"/>
            <w:right w:val="none" w:sz="0" w:space="0" w:color="auto"/>
          </w:divBdr>
          <w:divsChild>
            <w:div w:id="88082527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redextensionrural.blogspot.com/2016/03/para-no-confundir-informacion-con.html" TargetMode="External"/><Relationship Id="rId26" Type="http://schemas.openxmlformats.org/officeDocument/2006/relationships/image" Target="media/image7.png"/><Relationship Id="rId39" Type="http://schemas.openxmlformats.org/officeDocument/2006/relationships/hyperlink" Target="https://redextensionrural.blogspot.com/search/label/Innovaci%C3%B3n" TargetMode="External"/><Relationship Id="rId21" Type="http://schemas.openxmlformats.org/officeDocument/2006/relationships/hyperlink" Target="https://redextensionrural.blogspot.com/2023/11/10-frases-para-crear-cultura-saludable.html" TargetMode="External"/><Relationship Id="rId34" Type="http://schemas.openxmlformats.org/officeDocument/2006/relationships/hyperlink" Target="https://redextensionrural.blogspot.com/search/label/Capacidades" TargetMode="External"/><Relationship Id="rId42" Type="http://schemas.openxmlformats.org/officeDocument/2006/relationships/fontTable" Target="fontTable.xml"/><Relationship Id="rId7" Type="http://schemas.openxmlformats.org/officeDocument/2006/relationships/hyperlink" Target="https://www.linkedin.com/in/adri%C3%A1n-gargicevich-63477946/" TargetMode="External"/><Relationship Id="rId2" Type="http://schemas.openxmlformats.org/officeDocument/2006/relationships/numbering" Target="numbering.xml"/><Relationship Id="rId16" Type="http://schemas.openxmlformats.org/officeDocument/2006/relationships/hyperlink" Target="https://redextensionrural.blogspot.com/2013/06/los-puntos-de-vista-en-la-tarea-de.html" TargetMode="External"/><Relationship Id="rId20" Type="http://schemas.openxmlformats.org/officeDocument/2006/relationships/hyperlink" Target="https://redextensionrural.blogspot.com/2024/03/estrategias-con-alma.html" TargetMode="External"/><Relationship Id="rId29" Type="http://schemas.openxmlformats.org/officeDocument/2006/relationships/image" Target="media/image9.png"/><Relationship Id="rId41" Type="http://schemas.openxmlformats.org/officeDocument/2006/relationships/hyperlink" Target="https://redextensionrural.blogspot.com/search/label/Sostenibilidad" TargetMode="External"/><Relationship Id="rId1" Type="http://schemas.openxmlformats.org/officeDocument/2006/relationships/customXml" Target="../customXml/item1.xml"/><Relationship Id="rId6" Type="http://schemas.openxmlformats.org/officeDocument/2006/relationships/hyperlink" Target="https://redextensionrural.blogspot.com/2025/03/asistencia-tecnica-vs-desarrollo-dos.html" TargetMode="External"/><Relationship Id="rId11" Type="http://schemas.openxmlformats.org/officeDocument/2006/relationships/image" Target="media/image2.png"/><Relationship Id="rId24" Type="http://schemas.openxmlformats.org/officeDocument/2006/relationships/hyperlink" Target="https://redextensionrural.blogspot.com/2016/12/crecimiento-o-desarrollo.html" TargetMode="External"/><Relationship Id="rId32" Type="http://schemas.openxmlformats.org/officeDocument/2006/relationships/hyperlink" Target="https://redextensionrural.blogspot.com/search/label/Aprendizajes" TargetMode="External"/><Relationship Id="rId37" Type="http://schemas.openxmlformats.org/officeDocument/2006/relationships/hyperlink" Target="https://redextensionrural.blogspot.com/search/label/Enfoque%20T%C3%A9cnico" TargetMode="External"/><Relationship Id="rId40" Type="http://schemas.openxmlformats.org/officeDocument/2006/relationships/hyperlink" Target="https://redextensionrural.blogspot.com/search/label/Productividad" TargetMode="External"/><Relationship Id="rId5" Type="http://schemas.openxmlformats.org/officeDocument/2006/relationships/webSettings" Target="webSettings.xml"/><Relationship Id="rId15" Type="http://schemas.openxmlformats.org/officeDocument/2006/relationships/hyperlink" Target="https://redextensionrural.blogspot.com/2021/06/6-cambios-de-enfoque-organizacional.html" TargetMode="External"/><Relationship Id="rId23" Type="http://schemas.openxmlformats.org/officeDocument/2006/relationships/hyperlink" Target="https://redextensionrural.blogspot.com/2020/02/que-tipo-de-facilitacion-usar-libre-o.html" TargetMode="External"/><Relationship Id="rId28" Type="http://schemas.openxmlformats.org/officeDocument/2006/relationships/hyperlink" Target="http://creativecommons.org/licenses/by-nc-sa/4.0/" TargetMode="External"/><Relationship Id="rId36" Type="http://schemas.openxmlformats.org/officeDocument/2006/relationships/hyperlink" Target="https://redextensionrural.blogspot.com/search/label/Empoderar" TargetMode="External"/><Relationship Id="rId10" Type="http://schemas.openxmlformats.org/officeDocument/2006/relationships/image" Target="media/image1.png"/><Relationship Id="rId19" Type="http://schemas.openxmlformats.org/officeDocument/2006/relationships/hyperlink" Target="https://redextensionrural.blogspot.com/2019/09/la-brecha-de-atribucion-en-la-tarea-de.html" TargetMode="External"/><Relationship Id="rId31" Type="http://schemas.openxmlformats.org/officeDocument/2006/relationships/hyperlink" Target="http://www.blogger.com/profile/05042075864389929588" TargetMode="External"/><Relationship Id="rId4" Type="http://schemas.openxmlformats.org/officeDocument/2006/relationships/settings" Target="settings.xml"/><Relationship Id="rId9" Type="http://schemas.openxmlformats.org/officeDocument/2006/relationships/hyperlink" Target="https://redextensionrural.blogspot.com/2014/07/compleja-diversa-y-riesgosa-asi-es-la.html" TargetMode="External"/><Relationship Id="rId14" Type="http://schemas.openxmlformats.org/officeDocument/2006/relationships/image" Target="media/image5.png"/><Relationship Id="rId22" Type="http://schemas.openxmlformats.org/officeDocument/2006/relationships/hyperlink" Target="https://redextensionrural.blogspot.com/2023/11/que-conduce-lo-que-hacemos.html" TargetMode="External"/><Relationship Id="rId27" Type="http://schemas.openxmlformats.org/officeDocument/2006/relationships/image" Target="media/image8.png"/><Relationship Id="rId30" Type="http://schemas.openxmlformats.org/officeDocument/2006/relationships/hyperlink" Target="http://creativecommons.org/licenses/by-nc-sa/4.0/" TargetMode="External"/><Relationship Id="rId35" Type="http://schemas.openxmlformats.org/officeDocument/2006/relationships/hyperlink" Target="https://redextensionrural.blogspot.com/search/label/Desarrollo" TargetMode="External"/><Relationship Id="rId43" Type="http://schemas.openxmlformats.org/officeDocument/2006/relationships/theme" Target="theme/theme1.xml"/><Relationship Id="rId8" Type="http://schemas.openxmlformats.org/officeDocument/2006/relationships/hyperlink" Target="https://redextensionrural.blogspot.com/2012/10/el-poder-de-la-informacion-se-esta.html"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redextensionrural.blogspot.com/2018/05/el-pensamiento-critico-como-herramienta.html" TargetMode="External"/><Relationship Id="rId25" Type="http://schemas.openxmlformats.org/officeDocument/2006/relationships/image" Target="media/image6.png"/><Relationship Id="rId33" Type="http://schemas.openxmlformats.org/officeDocument/2006/relationships/hyperlink" Target="https://redextensionrural.blogspot.com/search/label/Asistencia%20T%C3%A9cnica" TargetMode="External"/><Relationship Id="rId38" Type="http://schemas.openxmlformats.org/officeDocument/2006/relationships/hyperlink" Target="https://redextensionrural.blogspot.com/search/label/Impact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2BBBE-F554-4EDD-8976-15647E8AB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7</Pages>
  <Words>1870</Words>
  <Characters>10288</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dc:creator>
  <cp:keywords/>
  <dc:description/>
  <cp:lastModifiedBy>Walter</cp:lastModifiedBy>
  <cp:revision>5</cp:revision>
  <dcterms:created xsi:type="dcterms:W3CDTF">2026-03-16T12:16:00Z</dcterms:created>
  <dcterms:modified xsi:type="dcterms:W3CDTF">2026-03-16T13:13:00Z</dcterms:modified>
</cp:coreProperties>
</file>