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1D6F" w14:textId="77777777" w:rsidR="00F51E06" w:rsidRPr="00757B2A" w:rsidRDefault="00F51E06" w:rsidP="00F51E06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25F2A8D3" w14:textId="02200979" w:rsidR="00410253" w:rsidRPr="00757B2A" w:rsidRDefault="004F10F3" w:rsidP="00F51E06">
      <w:pPr>
        <w:spacing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b/>
          <w:sz w:val="24"/>
          <w:szCs w:val="24"/>
        </w:rPr>
        <w:t>CASO 1 - METALÚRGICA QUEBRADA NORTE</w:t>
      </w:r>
    </w:p>
    <w:p w14:paraId="69437E8B" w14:textId="77777777" w:rsidR="00410253" w:rsidRPr="00757B2A" w:rsidRDefault="004F10F3" w:rsidP="00F51E06">
      <w:pPr>
        <w:spacing w:after="10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i/>
          <w:sz w:val="24"/>
          <w:szCs w:val="24"/>
        </w:rPr>
        <w:t>Del producto técnicamente correcto a la creación de valor</w:t>
      </w:r>
    </w:p>
    <w:p w14:paraId="51B84451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proofErr w:type="spellStart"/>
      <w:r w:rsidRPr="00757B2A">
        <w:rPr>
          <w:rFonts w:ascii="Arial" w:hAnsi="Arial"/>
          <w:b/>
          <w:sz w:val="24"/>
          <w:szCs w:val="24"/>
        </w:rPr>
        <w:t>Situación</w:t>
      </w:r>
      <w:proofErr w:type="spellEnd"/>
    </w:p>
    <w:p w14:paraId="2521AA26" w14:textId="77777777" w:rsidR="00410253" w:rsidRPr="00757B2A" w:rsidRDefault="004F10F3" w:rsidP="00F51E06">
      <w:pPr>
        <w:spacing w:after="6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Metalúrgica Quebrada Norte es una PyME de Palpalá que fabrica piezas y componentes para talleres y pequeñas empresas. Durante años compitió por robustez, cumplimiento dimensional y precio. La dirección sostiene con orgullo: “nuestros productos sa</w:t>
      </w:r>
      <w:r w:rsidRPr="00757B2A">
        <w:rPr>
          <w:rFonts w:ascii="Arial" w:hAnsi="Arial"/>
          <w:sz w:val="24"/>
          <w:szCs w:val="24"/>
        </w:rPr>
        <w:t>len bien y duran”.</w:t>
      </w:r>
    </w:p>
    <w:p w14:paraId="17893BAA" w14:textId="77777777" w:rsidR="00410253" w:rsidRPr="00757B2A" w:rsidRDefault="004F10F3" w:rsidP="00F51E06">
      <w:pPr>
        <w:spacing w:after="6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En los últimos dos años incorporó un centro de mecanizado, mejoró el layout y redujo piezas rechazadas. Sin embargo, comenzó a perder clientes. Los compradores señalan respuestas tardías, contradicciones entre Ventas y Producción, cambio</w:t>
      </w:r>
      <w:r w:rsidRPr="00757B2A">
        <w:rPr>
          <w:rFonts w:ascii="Arial" w:hAnsi="Arial"/>
          <w:sz w:val="24"/>
          <w:szCs w:val="24"/>
        </w:rPr>
        <w:t>s en los plazos prometidos y falta de decisión ante urgencias.</w:t>
      </w:r>
    </w:p>
    <w:p w14:paraId="06C2A3A8" w14:textId="77777777" w:rsidR="00410253" w:rsidRPr="00757B2A" w:rsidRDefault="004F10F3" w:rsidP="00F51E06">
      <w:pPr>
        <w:spacing w:after="6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El gerente interpreta que el problema es comercial: “Tenemos un excelente producto, pero Ventas no sabe explicarlo”. Por eso reforzó la publicidad sobre materiales, tolerancias y durabilidad, c</w:t>
      </w:r>
      <w:r w:rsidRPr="00757B2A">
        <w:rPr>
          <w:rFonts w:ascii="Arial" w:hAnsi="Arial"/>
          <w:sz w:val="24"/>
          <w:szCs w:val="24"/>
        </w:rPr>
        <w:t>on poco resultado.</w:t>
      </w:r>
    </w:p>
    <w:p w14:paraId="740D0EAA" w14:textId="77777777" w:rsidR="00410253" w:rsidRPr="00757B2A" w:rsidRDefault="004F10F3" w:rsidP="00F51E06">
      <w:pPr>
        <w:spacing w:after="6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En la planta, los supervisores priorizan la meta diaria y evitan cambios de último momento. Ventas promete adaptaciones para conservar clientes. Los operarios reciben órdenes incompletas y muchos evitan consultar porque algunos jefes res</w:t>
      </w:r>
      <w:r w:rsidRPr="00757B2A">
        <w:rPr>
          <w:rFonts w:ascii="Arial" w:hAnsi="Arial"/>
          <w:sz w:val="24"/>
          <w:szCs w:val="24"/>
        </w:rPr>
        <w:t>ponden: “Para eso está el procedimiento”. La empresa declara “el cliente primero”, pero los premios se asignan casi exclusivamente por volumen producido.</w:t>
      </w:r>
    </w:p>
    <w:p w14:paraId="33F87729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b/>
          <w:sz w:val="24"/>
          <w:szCs w:val="24"/>
        </w:rPr>
        <w:t>Información para el análisis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410253" w:rsidRPr="00757B2A" w14:paraId="76968849" w14:textId="77777777">
        <w:trPr>
          <w:jc w:val="center"/>
        </w:trPr>
        <w:tc>
          <w:tcPr>
            <w:tcW w:w="5185" w:type="dxa"/>
            <w:shd w:val="clear" w:color="auto" w:fill="BDD7EE"/>
            <w:vAlign w:val="center"/>
          </w:tcPr>
          <w:p w14:paraId="5E002CD8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Aspecto</w:t>
            </w:r>
          </w:p>
        </w:tc>
        <w:tc>
          <w:tcPr>
            <w:tcW w:w="5185" w:type="dxa"/>
            <w:shd w:val="clear" w:color="auto" w:fill="BDD7EE"/>
            <w:vAlign w:val="center"/>
          </w:tcPr>
          <w:p w14:paraId="47C54936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Situación observada</w:t>
            </w:r>
          </w:p>
        </w:tc>
      </w:tr>
      <w:tr w:rsidR="00410253" w:rsidRPr="00757B2A" w14:paraId="630A8424" w14:textId="77777777">
        <w:trPr>
          <w:jc w:val="center"/>
        </w:trPr>
        <w:tc>
          <w:tcPr>
            <w:tcW w:w="5185" w:type="dxa"/>
            <w:vAlign w:val="center"/>
          </w:tcPr>
          <w:p w14:paraId="07F75966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Foco dominante</w:t>
            </w:r>
          </w:p>
        </w:tc>
        <w:tc>
          <w:tcPr>
            <w:tcW w:w="5185" w:type="dxa"/>
            <w:vAlign w:val="center"/>
          </w:tcPr>
          <w:p w14:paraId="372D61B7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sz w:val="24"/>
                <w:szCs w:val="24"/>
              </w:rPr>
              <w:t xml:space="preserve">Producto </w:t>
            </w:r>
            <w:r w:rsidRPr="00757B2A">
              <w:rPr>
                <w:rFonts w:ascii="Arial" w:hAnsi="Arial"/>
                <w:sz w:val="24"/>
                <w:szCs w:val="24"/>
              </w:rPr>
              <w:t>técnicamente correcto, productividad y volumen.</w:t>
            </w:r>
          </w:p>
        </w:tc>
      </w:tr>
      <w:tr w:rsidR="00410253" w:rsidRPr="00757B2A" w14:paraId="34D74E6F" w14:textId="77777777">
        <w:trPr>
          <w:jc w:val="center"/>
        </w:trPr>
        <w:tc>
          <w:tcPr>
            <w:tcW w:w="5185" w:type="dxa"/>
            <w:vAlign w:val="center"/>
          </w:tcPr>
          <w:p w14:paraId="257C510A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Cliente</w:t>
            </w:r>
          </w:p>
        </w:tc>
        <w:tc>
          <w:tcPr>
            <w:tcW w:w="5185" w:type="dxa"/>
            <w:vAlign w:val="center"/>
          </w:tcPr>
          <w:p w14:paraId="2D3DBF0E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sz w:val="24"/>
                <w:szCs w:val="24"/>
              </w:rPr>
              <w:t>Valora respuesta, plazos, adaptación y confiabilidad.</w:t>
            </w:r>
          </w:p>
        </w:tc>
      </w:tr>
      <w:tr w:rsidR="00410253" w:rsidRPr="00757B2A" w14:paraId="3E0ABCF4" w14:textId="77777777">
        <w:trPr>
          <w:jc w:val="center"/>
        </w:trPr>
        <w:tc>
          <w:tcPr>
            <w:tcW w:w="5185" w:type="dxa"/>
            <w:vAlign w:val="center"/>
          </w:tcPr>
          <w:p w14:paraId="42E8C3B4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Comunicación interna</w:t>
            </w:r>
          </w:p>
        </w:tc>
        <w:tc>
          <w:tcPr>
            <w:tcW w:w="5185" w:type="dxa"/>
            <w:vAlign w:val="center"/>
          </w:tcPr>
          <w:p w14:paraId="76A89FE3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sz w:val="24"/>
                <w:szCs w:val="24"/>
              </w:rPr>
              <w:t>Contradicciones entre Ventas, Producción y Supervisión.</w:t>
            </w:r>
          </w:p>
        </w:tc>
      </w:tr>
      <w:tr w:rsidR="00410253" w:rsidRPr="00757B2A" w14:paraId="36B0ECF2" w14:textId="77777777">
        <w:trPr>
          <w:jc w:val="center"/>
        </w:trPr>
        <w:tc>
          <w:tcPr>
            <w:tcW w:w="5185" w:type="dxa"/>
            <w:vAlign w:val="center"/>
          </w:tcPr>
          <w:p w14:paraId="3CFFAF49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Liderazgo</w:t>
            </w:r>
          </w:p>
        </w:tc>
        <w:tc>
          <w:tcPr>
            <w:tcW w:w="5185" w:type="dxa"/>
            <w:vAlign w:val="center"/>
          </w:tcPr>
          <w:p w14:paraId="37F46AC6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sz w:val="24"/>
                <w:szCs w:val="24"/>
              </w:rPr>
              <w:t>Control del cumplimiento y baja autonomía ante excepcion</w:t>
            </w:r>
            <w:r w:rsidRPr="00757B2A">
              <w:rPr>
                <w:rFonts w:ascii="Arial" w:hAnsi="Arial"/>
                <w:sz w:val="24"/>
                <w:szCs w:val="24"/>
              </w:rPr>
              <w:t>es.</w:t>
            </w:r>
          </w:p>
        </w:tc>
      </w:tr>
      <w:tr w:rsidR="00410253" w:rsidRPr="00757B2A" w14:paraId="3C5B21DC" w14:textId="77777777">
        <w:trPr>
          <w:jc w:val="center"/>
        </w:trPr>
        <w:tc>
          <w:tcPr>
            <w:tcW w:w="5185" w:type="dxa"/>
            <w:vAlign w:val="center"/>
          </w:tcPr>
          <w:p w14:paraId="3C7ED08A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Competencias</w:t>
            </w:r>
          </w:p>
        </w:tc>
        <w:tc>
          <w:tcPr>
            <w:tcW w:w="5185" w:type="dxa"/>
            <w:vAlign w:val="center"/>
          </w:tcPr>
          <w:p w14:paraId="681302B1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sz w:val="24"/>
                <w:szCs w:val="24"/>
              </w:rPr>
              <w:t>Buen dominio técnico; debilidades en coordinación, escucha y decisión.</w:t>
            </w:r>
          </w:p>
        </w:tc>
      </w:tr>
      <w:tr w:rsidR="00410253" w:rsidRPr="00757B2A" w14:paraId="3FC12330" w14:textId="77777777">
        <w:trPr>
          <w:jc w:val="center"/>
        </w:trPr>
        <w:tc>
          <w:tcPr>
            <w:tcW w:w="5185" w:type="dxa"/>
            <w:vAlign w:val="center"/>
          </w:tcPr>
          <w:p w14:paraId="0F2EBB6F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lastRenderedPageBreak/>
              <w:t>Cultura</w:t>
            </w:r>
          </w:p>
        </w:tc>
        <w:tc>
          <w:tcPr>
            <w:tcW w:w="5185" w:type="dxa"/>
            <w:vAlign w:val="center"/>
          </w:tcPr>
          <w:p w14:paraId="0ED941E2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sz w:val="24"/>
                <w:szCs w:val="24"/>
              </w:rPr>
              <w:t>Se declara “el cliente primero”, pero se premia volumen.</w:t>
            </w:r>
          </w:p>
        </w:tc>
      </w:tr>
      <w:tr w:rsidR="00410253" w:rsidRPr="00757B2A" w14:paraId="600325BE" w14:textId="77777777">
        <w:trPr>
          <w:jc w:val="center"/>
        </w:trPr>
        <w:tc>
          <w:tcPr>
            <w:tcW w:w="5185" w:type="dxa"/>
            <w:vAlign w:val="center"/>
          </w:tcPr>
          <w:p w14:paraId="6F6FC918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b/>
                <w:sz w:val="24"/>
                <w:szCs w:val="24"/>
              </w:rPr>
              <w:t>Resultado</w:t>
            </w:r>
          </w:p>
        </w:tc>
        <w:tc>
          <w:tcPr>
            <w:tcW w:w="5185" w:type="dxa"/>
            <w:vAlign w:val="center"/>
          </w:tcPr>
          <w:p w14:paraId="2E8283B3" w14:textId="77777777" w:rsidR="00410253" w:rsidRPr="00757B2A" w:rsidRDefault="004F10F3" w:rsidP="00F51E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57B2A">
              <w:rPr>
                <w:rFonts w:ascii="Arial" w:hAnsi="Arial"/>
                <w:sz w:val="24"/>
                <w:szCs w:val="24"/>
              </w:rPr>
              <w:t>Menos rechazos internos, pero pérdida de clientes y más reclamos.</w:t>
            </w:r>
          </w:p>
        </w:tc>
      </w:tr>
    </w:tbl>
    <w:p w14:paraId="73CBE14E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b/>
          <w:sz w:val="24"/>
          <w:szCs w:val="24"/>
        </w:rPr>
        <w:t xml:space="preserve">Consigna de </w:t>
      </w:r>
      <w:r w:rsidRPr="00757B2A">
        <w:rPr>
          <w:rFonts w:ascii="Arial" w:hAnsi="Arial"/>
          <w:b/>
          <w:sz w:val="24"/>
          <w:szCs w:val="24"/>
        </w:rPr>
        <w:t>trabajo</w:t>
      </w:r>
    </w:p>
    <w:p w14:paraId="6F8F7421" w14:textId="77777777" w:rsidR="00410253" w:rsidRPr="00757B2A" w:rsidRDefault="004F10F3" w:rsidP="00F51E06">
      <w:pPr>
        <w:spacing w:after="6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Analicen el caso con los conceptos de la Semana 3. Se busca un diagnóstico argumentado, no una respuesta única.</w:t>
      </w:r>
    </w:p>
    <w:p w14:paraId="6D670D7F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1. ¿Qué evidencias muestran que la empresa sigue pensando desde el producto y no desde el valor esperado por el cliente?</w:t>
      </w:r>
    </w:p>
    <w:p w14:paraId="257DB68D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2. ¿Por qué mej</w:t>
      </w:r>
      <w:r w:rsidRPr="00757B2A">
        <w:rPr>
          <w:rFonts w:ascii="Arial" w:hAnsi="Arial"/>
          <w:sz w:val="24"/>
          <w:szCs w:val="24"/>
        </w:rPr>
        <w:t>orar tecnología, layout y calidad técnica no aseguró un mejor resultado global?</w:t>
      </w:r>
    </w:p>
    <w:p w14:paraId="62D10AF9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3. Identifiquen tres problemas vinculados con competencias, comunicación, liderazgo o cultura.</w:t>
      </w:r>
    </w:p>
    <w:p w14:paraId="089EE4CD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4. Analicen la contradicción entre “el cliente primero” y los comportamientos que</w:t>
      </w:r>
      <w:r w:rsidRPr="00757B2A">
        <w:rPr>
          <w:rFonts w:ascii="Arial" w:hAnsi="Arial"/>
          <w:sz w:val="24"/>
          <w:szCs w:val="24"/>
        </w:rPr>
        <w:t xml:space="preserve"> la empresa realmente premia.</w:t>
      </w:r>
    </w:p>
    <w:p w14:paraId="52BC46FE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5. Usen la secuencia Propósito → Cultura → Competencias → Comportamientos → Procesos → Experiencia del cliente → Resultados para explicar el problema.</w:t>
      </w:r>
    </w:p>
    <w:p w14:paraId="1BFC52CC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6. Propongan dos acciones prioritarias para avanzar hacia una empresa centr</w:t>
      </w:r>
      <w:r w:rsidRPr="00757B2A">
        <w:rPr>
          <w:rFonts w:ascii="Arial" w:hAnsi="Arial"/>
          <w:sz w:val="24"/>
          <w:szCs w:val="24"/>
        </w:rPr>
        <w:t>ada en el cliente sin abandonar la eficiencia.</w:t>
      </w:r>
    </w:p>
    <w:p w14:paraId="3A010B64" w14:textId="77777777" w:rsidR="00410253" w:rsidRPr="00757B2A" w:rsidRDefault="004F10F3" w:rsidP="00F51E06">
      <w:pPr>
        <w:spacing w:after="4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b/>
          <w:sz w:val="24"/>
          <w:szCs w:val="24"/>
        </w:rPr>
        <w:t>Producto esperado del grupo</w:t>
      </w:r>
    </w:p>
    <w:p w14:paraId="551EC668" w14:textId="77777777" w:rsidR="00410253" w:rsidRPr="00757B2A" w:rsidRDefault="004F10F3" w:rsidP="00F51E06">
      <w:pPr>
        <w:spacing w:after="0" w:line="360" w:lineRule="auto"/>
        <w:jc w:val="both"/>
        <w:rPr>
          <w:sz w:val="24"/>
          <w:szCs w:val="24"/>
        </w:rPr>
      </w:pPr>
      <w:r w:rsidRPr="00757B2A">
        <w:rPr>
          <w:rFonts w:ascii="Arial" w:hAnsi="Arial"/>
          <w:sz w:val="24"/>
          <w:szCs w:val="24"/>
        </w:rPr>
        <w:t>Síntesis de una carilla o exposición breve con: diagnóstico central, evidencias, relación entre factor humano y creación de valor, y dos acciones prioritarias.</w:t>
      </w:r>
    </w:p>
    <w:sectPr w:rsidR="00410253" w:rsidRPr="00757B2A" w:rsidSect="00034616">
      <w:headerReference w:type="default" r:id="rId8"/>
      <w:footerReference w:type="default" r:id="rId9"/>
      <w:pgSz w:w="12240" w:h="15840"/>
      <w:pgMar w:top="709" w:right="935" w:bottom="709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B320E" w14:textId="77777777" w:rsidR="004F10F3" w:rsidRDefault="004F10F3">
      <w:pPr>
        <w:spacing w:after="0" w:line="240" w:lineRule="auto"/>
      </w:pPr>
      <w:r>
        <w:separator/>
      </w:r>
    </w:p>
  </w:endnote>
  <w:endnote w:type="continuationSeparator" w:id="0">
    <w:p w14:paraId="54C17C98" w14:textId="77777777" w:rsidR="004F10F3" w:rsidRDefault="004F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3FCFC" w14:textId="77777777" w:rsidR="00410253" w:rsidRDefault="004F10F3">
    <w:pPr>
      <w:pStyle w:val="Piedepgina"/>
      <w:jc w:val="center"/>
    </w:pPr>
    <w:r>
      <w:rPr>
        <w:rFonts w:ascii="Arial" w:hAnsi="Arial"/>
        <w:sz w:val="15"/>
      </w:rPr>
      <w:t>Semana 3 - Estudio de Caso para Clase Teórica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BD1F3" w14:textId="77777777" w:rsidR="004F10F3" w:rsidRDefault="004F10F3">
      <w:pPr>
        <w:spacing w:after="0" w:line="240" w:lineRule="auto"/>
      </w:pPr>
      <w:r>
        <w:separator/>
      </w:r>
    </w:p>
  </w:footnote>
  <w:footnote w:type="continuationSeparator" w:id="0">
    <w:p w14:paraId="44E420E1" w14:textId="77777777" w:rsidR="004F10F3" w:rsidRDefault="004F1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8DBEC" w14:textId="77777777" w:rsidR="00410253" w:rsidRDefault="004F10F3">
    <w:pPr>
      <w:pStyle w:val="Encabezado"/>
      <w:jc w:val="center"/>
    </w:pPr>
    <w:r>
      <w:rPr>
        <w:rFonts w:ascii="Arial" w:hAnsi="Arial"/>
        <w:b/>
        <w:sz w:val="15"/>
      </w:rPr>
      <w:t>FACULTAD DE INGENIERÍA - UNJu | GESTIÓN EMPRESARIA DE LA CALIDAD |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FBC"/>
    <w:rsid w:val="0029639D"/>
    <w:rsid w:val="00326F90"/>
    <w:rsid w:val="00410253"/>
    <w:rsid w:val="004F10F3"/>
    <w:rsid w:val="00757B2A"/>
    <w:rsid w:val="00AA1D8D"/>
    <w:rsid w:val="00B47730"/>
    <w:rsid w:val="00CB0664"/>
    <w:rsid w:val="00F51E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63F21CC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439</Words>
  <Characters>2420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3</cp:revision>
  <dcterms:created xsi:type="dcterms:W3CDTF">2026-08-29T12:12:00Z</dcterms:created>
  <dcterms:modified xsi:type="dcterms:W3CDTF">2026-08-31T00:13:00Z</dcterms:modified>
  <cp:category/>
</cp:coreProperties>
</file>