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7FF11" w14:textId="77777777" w:rsidR="006C0DB4" w:rsidRDefault="00582637">
      <w:pPr>
        <w:jc w:val="center"/>
      </w:pPr>
      <w:r>
        <w:rPr>
          <w:b/>
          <w:sz w:val="26"/>
        </w:rPr>
        <w:t>UNIVERSIDAD NACIONAL DE JUJUY</w:t>
      </w:r>
      <w:r>
        <w:rPr>
          <w:b/>
          <w:sz w:val="26"/>
        </w:rPr>
        <w:br/>
        <w:t>FACULTAD DE INGENIERÍA</w:t>
      </w:r>
    </w:p>
    <w:p w14:paraId="4CB0FBFA" w14:textId="77777777" w:rsidR="006C0DB4" w:rsidRDefault="00582637">
      <w:pPr>
        <w:jc w:val="center"/>
      </w:pPr>
      <w:r>
        <w:rPr>
          <w:b/>
          <w:sz w:val="32"/>
        </w:rPr>
        <w:t>GESTIÓN EMPRESARIA DE LA CALIDAD</w:t>
      </w:r>
    </w:p>
    <w:p w14:paraId="3CBF86A1" w14:textId="77777777" w:rsidR="006C0DB4" w:rsidRDefault="00582637">
      <w:pPr>
        <w:jc w:val="center"/>
      </w:pPr>
      <w:r>
        <w:rPr>
          <w:b/>
          <w:sz w:val="34"/>
        </w:rPr>
        <w:t>ESTUDIO DE CASO 3</w:t>
      </w:r>
    </w:p>
    <w:p w14:paraId="1A9C9C0B" w14:textId="77777777" w:rsidR="006C0DB4" w:rsidRDefault="00582637">
      <w:pPr>
        <w:jc w:val="center"/>
      </w:pPr>
      <w:r>
        <w:rPr>
          <w:b/>
          <w:sz w:val="32"/>
        </w:rPr>
        <w:t>Sabores de la Puna Alimentos</w:t>
      </w:r>
    </w:p>
    <w:p w14:paraId="051B0567" w14:textId="77777777" w:rsidR="006C0DB4" w:rsidRDefault="00582637">
      <w:pPr>
        <w:jc w:val="center"/>
      </w:pPr>
      <w:r>
        <w:rPr>
          <w:i/>
          <w:sz w:val="24"/>
        </w:rPr>
        <w:t>De vender un producto regional a diseñar una propuesta de valor</w:t>
      </w:r>
    </w:p>
    <w:p w14:paraId="78AAE4C1" w14:textId="24D5C7CA" w:rsidR="006C0DB4" w:rsidRDefault="00582637">
      <w:pPr>
        <w:jc w:val="center"/>
      </w:pPr>
      <w:r>
        <w:rPr>
          <w:i/>
        </w:rPr>
        <w:t xml:space="preserve">Material para trabajo grupal en clase teórica - </w:t>
      </w:r>
    </w:p>
    <w:p w14:paraId="4F16C3FD" w14:textId="77777777" w:rsidR="006C0DB4" w:rsidRDefault="00582637">
      <w:pPr>
        <w:pStyle w:val="Ttulo1"/>
      </w:pPr>
      <w:r>
        <w:t>Propósito del caso</w:t>
      </w:r>
    </w:p>
    <w:p w14:paraId="37698EC3" w14:textId="48910DFF" w:rsidR="006C0DB4" w:rsidRDefault="00582637" w:rsidP="00222137">
      <w:pPr>
        <w:jc w:val="both"/>
      </w:pPr>
      <w:r>
        <w:t xml:space="preserve">Analizar una organización regional a </w:t>
      </w:r>
      <w:proofErr w:type="spellStart"/>
      <w:r>
        <w:t>partir</w:t>
      </w:r>
      <w:proofErr w:type="spellEnd"/>
      <w:r>
        <w:t xml:space="preserve"> de los </w:t>
      </w:r>
      <w:proofErr w:type="spellStart"/>
      <w:r>
        <w:t>conceptos</w:t>
      </w:r>
      <w:proofErr w:type="spellEnd"/>
      <w:r>
        <w:t xml:space="preserve"> </w:t>
      </w:r>
      <w:proofErr w:type="spellStart"/>
      <w:r>
        <w:t>desarrollados</w:t>
      </w:r>
      <w:proofErr w:type="spellEnd"/>
      <w:r>
        <w:t xml:space="preserve"> </w:t>
      </w:r>
      <w:proofErr w:type="spellStart"/>
      <w:r>
        <w:t>en</w:t>
      </w:r>
      <w:proofErr w:type="spellEnd"/>
      <w:r>
        <w:t xml:space="preserve"> </w:t>
      </w:r>
      <w:proofErr w:type="spellStart"/>
      <w:r>
        <w:t>Clase</w:t>
      </w:r>
      <w:proofErr w:type="spellEnd"/>
      <w:r>
        <w:t xml:space="preserve">: </w:t>
      </w:r>
      <w:proofErr w:type="spellStart"/>
      <w:r>
        <w:t>evolución</w:t>
      </w:r>
      <w:proofErr w:type="spellEnd"/>
      <w:r>
        <w:t xml:space="preserve"> del </w:t>
      </w:r>
      <w:proofErr w:type="spellStart"/>
      <w:r>
        <w:t>foco</w:t>
      </w:r>
      <w:proofErr w:type="spellEnd"/>
      <w:r>
        <w:t xml:space="preserve"> </w:t>
      </w:r>
      <w:proofErr w:type="spellStart"/>
      <w:r>
        <w:t>empresarial</w:t>
      </w:r>
      <w:proofErr w:type="spellEnd"/>
      <w:r>
        <w:t>, producto, cliente, valor percibido y evolución de la calidad. El objeti</w:t>
      </w:r>
      <w:r>
        <w:t>vo no es encontrar una única respuesta correcta, sino construir un diagnóstico técnicamente fundamentado.</w:t>
      </w:r>
    </w:p>
    <w:p w14:paraId="67969E1D" w14:textId="77777777" w:rsidR="006C0DB4" w:rsidRDefault="00582637">
      <w:pPr>
        <w:pStyle w:val="Ttulo1"/>
      </w:pPr>
      <w:r>
        <w:t>Situación</w:t>
      </w:r>
    </w:p>
    <w:p w14:paraId="183C9F1F" w14:textId="77777777" w:rsidR="006C0DB4" w:rsidRDefault="00582637" w:rsidP="00073671">
      <w:pPr>
        <w:jc w:val="both"/>
      </w:pPr>
      <w:r>
        <w:t>Sabores de la Puna es una empresa alimentaria ficticia de San Salvador de Jujuy que produce snacks horneados a base de quinoa, maíz andino y</w:t>
      </w:r>
      <w:r>
        <w:t xml:space="preserve"> especias regionales. La empresa nació con una fuerte identidad local y durante sus primeros años tuvo buena aceptación en ferias y comercios especializados.</w:t>
      </w:r>
    </w:p>
    <w:p w14:paraId="68B120E8" w14:textId="77777777" w:rsidR="006C0DB4" w:rsidRDefault="00582637" w:rsidP="00073671">
      <w:pPr>
        <w:jc w:val="both"/>
      </w:pPr>
      <w:r>
        <w:t>Su fundador sostiene que la principal ventaja es la calidad de la materia prima y el origen region</w:t>
      </w:r>
      <w:r>
        <w:t>al. El envase destaca ingredientes, procedencia y proceso artesanal. La empresa participa en eventos y ha mejorado progresivamente la presentación del producto.</w:t>
      </w:r>
    </w:p>
    <w:p w14:paraId="6E484A68" w14:textId="77777777" w:rsidR="006C0DB4" w:rsidRDefault="00582637" w:rsidP="00073671">
      <w:pPr>
        <w:jc w:val="both"/>
      </w:pPr>
      <w:r>
        <w:t>En el último año las ventas en supermercados se estancaron. Los responsables comerciales detect</w:t>
      </w:r>
      <w:r>
        <w:t>aron que consumidores más jóvenes comparan el snack con alternativas de otras categorías: barras, chips, frutos secos y productos funcionales. Algunos valoran el origen regional, pero otros priorizan practicidad, información nutricional clara, porción indi</w:t>
      </w:r>
      <w:r>
        <w:t>vidual, disponibilidad y posibilidad de compra digital.</w:t>
      </w:r>
    </w:p>
    <w:p w14:paraId="665B67B9" w14:textId="77777777" w:rsidR="006C0DB4" w:rsidRDefault="00582637" w:rsidP="00073671">
      <w:pPr>
        <w:jc w:val="both"/>
      </w:pPr>
      <w:r>
        <w:t>La empresa respondió lanzando tres nuevos sabores y una presentación premium. Sin embargo, la rotación no mejoró. Los comercios informan que la reposición es irregular y que, cuando falta un sabor, pa</w:t>
      </w:r>
      <w:r>
        <w:t>san varios días hasta recibir mercadería. En redes sociales, algunos clientes preguntan dónde conseguir el producto y no siempre obtienen respuesta rápida.</w:t>
      </w:r>
    </w:p>
    <w:p w14:paraId="5BA70C6E" w14:textId="77777777" w:rsidR="006C0DB4" w:rsidRDefault="00582637" w:rsidP="00073671">
      <w:pPr>
        <w:jc w:val="both"/>
      </w:pPr>
      <w:r>
        <w:t xml:space="preserve">Una encuesta breve realizada en una feria mostró algo llamativo: muchos compradores no describen el </w:t>
      </w:r>
      <w:r>
        <w:t>producto como 'snack de quinoa', sino como 'algo saludable para llevar al trabajo', 'una opción para media mañana' o 'un producto local para regalar'. Es decir, diferentes clientes parecen estar resolviendo trabajos distintos con la misma oferta.</w:t>
      </w:r>
    </w:p>
    <w:p w14:paraId="3294CB34" w14:textId="77777777" w:rsidR="006C0DB4" w:rsidRDefault="00582637" w:rsidP="00073671">
      <w:pPr>
        <w:jc w:val="both"/>
      </w:pPr>
      <w:r>
        <w:t>El equipo</w:t>
      </w:r>
      <w:r>
        <w:t xml:space="preserve"> de producción propone comprar una nueva envasadora para reducir costo unitario. Marketing propone aumentar publicidad. El fundador propone lanzar dos sabores adicionales. Ninguna de las propuestas parte de una definición compartida de qué valor busca crea</w:t>
      </w:r>
      <w:r>
        <w:t>r la empresa.</w:t>
      </w:r>
    </w:p>
    <w:p w14:paraId="11444B4E" w14:textId="77777777" w:rsidR="006C0DB4" w:rsidRDefault="00582637">
      <w:pPr>
        <w:pStyle w:val="Ttulo1"/>
      </w:pPr>
      <w:r>
        <w:lastRenderedPageBreak/>
        <w:t>Información disponible</w:t>
      </w:r>
    </w:p>
    <w:tbl>
      <w:tblPr>
        <w:tblStyle w:val="Tablaconcuadrcula"/>
        <w:tblW w:w="0" w:type="auto"/>
        <w:jc w:val="center"/>
        <w:tblLook w:val="04A0" w:firstRow="1" w:lastRow="0" w:firstColumn="1" w:lastColumn="0" w:noHBand="0" w:noVBand="1"/>
      </w:tblPr>
      <w:tblGrid>
        <w:gridCol w:w="4755"/>
        <w:gridCol w:w="4754"/>
      </w:tblGrid>
      <w:tr w:rsidR="006C0DB4" w14:paraId="5E602426" w14:textId="77777777">
        <w:trPr>
          <w:jc w:val="center"/>
        </w:trPr>
        <w:tc>
          <w:tcPr>
            <w:tcW w:w="4759" w:type="dxa"/>
            <w:shd w:val="clear" w:color="auto" w:fill="D9EAF7"/>
            <w:vAlign w:val="center"/>
          </w:tcPr>
          <w:p w14:paraId="0409B8C5" w14:textId="77777777" w:rsidR="006C0DB4" w:rsidRDefault="00582637">
            <w:pPr>
              <w:spacing w:after="0"/>
            </w:pPr>
            <w:r>
              <w:rPr>
                <w:b/>
                <w:sz w:val="18"/>
              </w:rPr>
              <w:t>Dato</w:t>
            </w:r>
          </w:p>
        </w:tc>
        <w:tc>
          <w:tcPr>
            <w:tcW w:w="4759" w:type="dxa"/>
            <w:shd w:val="clear" w:color="auto" w:fill="D9EAF7"/>
            <w:vAlign w:val="center"/>
          </w:tcPr>
          <w:p w14:paraId="04021159" w14:textId="77777777" w:rsidR="006C0DB4" w:rsidRDefault="00582637">
            <w:pPr>
              <w:spacing w:after="0"/>
            </w:pPr>
            <w:r>
              <w:rPr>
                <w:b/>
                <w:sz w:val="18"/>
              </w:rPr>
              <w:t>Situación actual</w:t>
            </w:r>
          </w:p>
        </w:tc>
      </w:tr>
      <w:tr w:rsidR="006C0DB4" w14:paraId="04430329" w14:textId="77777777">
        <w:trPr>
          <w:jc w:val="center"/>
        </w:trPr>
        <w:tc>
          <w:tcPr>
            <w:tcW w:w="4759" w:type="dxa"/>
            <w:vAlign w:val="center"/>
          </w:tcPr>
          <w:p w14:paraId="2957B513" w14:textId="77777777" w:rsidR="006C0DB4" w:rsidRDefault="00582637">
            <w:pPr>
              <w:spacing w:after="0"/>
            </w:pPr>
            <w:r>
              <w:rPr>
                <w:sz w:val="18"/>
              </w:rPr>
              <w:t>Canales principales</w:t>
            </w:r>
          </w:p>
        </w:tc>
        <w:tc>
          <w:tcPr>
            <w:tcW w:w="4759" w:type="dxa"/>
            <w:vAlign w:val="center"/>
          </w:tcPr>
          <w:p w14:paraId="24CA69A1" w14:textId="77777777" w:rsidR="006C0DB4" w:rsidRDefault="00582637">
            <w:pPr>
              <w:spacing w:after="0"/>
            </w:pPr>
            <w:r>
              <w:rPr>
                <w:sz w:val="18"/>
              </w:rPr>
              <w:t>Ferias, tiendas regionales y algunos supermercados</w:t>
            </w:r>
          </w:p>
        </w:tc>
      </w:tr>
      <w:tr w:rsidR="006C0DB4" w14:paraId="461CAC00" w14:textId="77777777">
        <w:trPr>
          <w:jc w:val="center"/>
        </w:trPr>
        <w:tc>
          <w:tcPr>
            <w:tcW w:w="4759" w:type="dxa"/>
            <w:vAlign w:val="center"/>
          </w:tcPr>
          <w:p w14:paraId="19DCDBD1" w14:textId="77777777" w:rsidR="006C0DB4" w:rsidRDefault="00582637">
            <w:pPr>
              <w:spacing w:after="0"/>
            </w:pPr>
            <w:r>
              <w:rPr>
                <w:sz w:val="18"/>
              </w:rPr>
              <w:t>Rotación supermercados</w:t>
            </w:r>
          </w:p>
        </w:tc>
        <w:tc>
          <w:tcPr>
            <w:tcW w:w="4759" w:type="dxa"/>
            <w:vAlign w:val="center"/>
          </w:tcPr>
          <w:p w14:paraId="48E9A2F0" w14:textId="77777777" w:rsidR="006C0DB4" w:rsidRDefault="00582637">
            <w:pPr>
              <w:spacing w:after="0"/>
            </w:pPr>
            <w:r>
              <w:rPr>
                <w:sz w:val="18"/>
              </w:rPr>
              <w:t>Estancada</w:t>
            </w:r>
          </w:p>
        </w:tc>
      </w:tr>
      <w:tr w:rsidR="006C0DB4" w14:paraId="0FFF1D60" w14:textId="77777777">
        <w:trPr>
          <w:jc w:val="center"/>
        </w:trPr>
        <w:tc>
          <w:tcPr>
            <w:tcW w:w="4759" w:type="dxa"/>
            <w:vAlign w:val="center"/>
          </w:tcPr>
          <w:p w14:paraId="54FF5B88" w14:textId="77777777" w:rsidR="006C0DB4" w:rsidRDefault="00582637">
            <w:pPr>
              <w:spacing w:after="0"/>
            </w:pPr>
            <w:r>
              <w:rPr>
                <w:sz w:val="18"/>
              </w:rPr>
              <w:t>Cantidad de sabores</w:t>
            </w:r>
          </w:p>
        </w:tc>
        <w:tc>
          <w:tcPr>
            <w:tcW w:w="4759" w:type="dxa"/>
            <w:vAlign w:val="center"/>
          </w:tcPr>
          <w:p w14:paraId="636760F2" w14:textId="77777777" w:rsidR="006C0DB4" w:rsidRDefault="00582637">
            <w:pPr>
              <w:spacing w:after="0"/>
            </w:pPr>
            <w:r>
              <w:rPr>
                <w:sz w:val="18"/>
              </w:rPr>
              <w:t>7</w:t>
            </w:r>
          </w:p>
        </w:tc>
      </w:tr>
      <w:tr w:rsidR="006C0DB4" w14:paraId="7E462DEF" w14:textId="77777777">
        <w:trPr>
          <w:jc w:val="center"/>
        </w:trPr>
        <w:tc>
          <w:tcPr>
            <w:tcW w:w="4759" w:type="dxa"/>
            <w:vAlign w:val="center"/>
          </w:tcPr>
          <w:p w14:paraId="4916B036" w14:textId="77777777" w:rsidR="006C0DB4" w:rsidRDefault="00582637">
            <w:pPr>
              <w:spacing w:after="0"/>
            </w:pPr>
            <w:r>
              <w:rPr>
                <w:sz w:val="18"/>
              </w:rPr>
              <w:t>Reposición</w:t>
            </w:r>
          </w:p>
        </w:tc>
        <w:tc>
          <w:tcPr>
            <w:tcW w:w="4759" w:type="dxa"/>
            <w:vAlign w:val="center"/>
          </w:tcPr>
          <w:p w14:paraId="0672D446" w14:textId="77777777" w:rsidR="006C0DB4" w:rsidRDefault="00582637">
            <w:pPr>
              <w:spacing w:after="0"/>
            </w:pPr>
            <w:r>
              <w:rPr>
                <w:sz w:val="18"/>
              </w:rPr>
              <w:t>Irregular; faltantes de varios días</w:t>
            </w:r>
          </w:p>
        </w:tc>
      </w:tr>
      <w:tr w:rsidR="006C0DB4" w14:paraId="6F634124" w14:textId="77777777">
        <w:trPr>
          <w:jc w:val="center"/>
        </w:trPr>
        <w:tc>
          <w:tcPr>
            <w:tcW w:w="4759" w:type="dxa"/>
            <w:vAlign w:val="center"/>
          </w:tcPr>
          <w:p w14:paraId="655D25FA" w14:textId="77777777" w:rsidR="006C0DB4" w:rsidRDefault="00582637">
            <w:pPr>
              <w:spacing w:after="0"/>
            </w:pPr>
            <w:r>
              <w:rPr>
                <w:sz w:val="18"/>
              </w:rPr>
              <w:t>Venta online</w:t>
            </w:r>
          </w:p>
        </w:tc>
        <w:tc>
          <w:tcPr>
            <w:tcW w:w="4759" w:type="dxa"/>
            <w:vAlign w:val="center"/>
          </w:tcPr>
          <w:p w14:paraId="4186E746" w14:textId="77777777" w:rsidR="006C0DB4" w:rsidRDefault="00582637">
            <w:pPr>
              <w:spacing w:after="0"/>
            </w:pPr>
            <w:r>
              <w:rPr>
                <w:sz w:val="18"/>
              </w:rPr>
              <w:t xml:space="preserve">No </w:t>
            </w:r>
            <w:r>
              <w:rPr>
                <w:sz w:val="18"/>
              </w:rPr>
              <w:t>integrada</w:t>
            </w:r>
          </w:p>
        </w:tc>
      </w:tr>
      <w:tr w:rsidR="006C0DB4" w14:paraId="384C9BC7" w14:textId="77777777">
        <w:trPr>
          <w:jc w:val="center"/>
        </w:trPr>
        <w:tc>
          <w:tcPr>
            <w:tcW w:w="4759" w:type="dxa"/>
            <w:vAlign w:val="center"/>
          </w:tcPr>
          <w:p w14:paraId="4DC704AD" w14:textId="77777777" w:rsidR="006C0DB4" w:rsidRDefault="00582637">
            <w:pPr>
              <w:spacing w:after="0"/>
            </w:pPr>
            <w:r>
              <w:rPr>
                <w:sz w:val="18"/>
              </w:rPr>
              <w:t>Respuesta en redes</w:t>
            </w:r>
          </w:p>
        </w:tc>
        <w:tc>
          <w:tcPr>
            <w:tcW w:w="4759" w:type="dxa"/>
            <w:vAlign w:val="center"/>
          </w:tcPr>
          <w:p w14:paraId="670B51C3" w14:textId="77777777" w:rsidR="006C0DB4" w:rsidRDefault="00582637">
            <w:pPr>
              <w:spacing w:after="0"/>
            </w:pPr>
            <w:r>
              <w:rPr>
                <w:sz w:val="18"/>
              </w:rPr>
              <w:t>Variable</w:t>
            </w:r>
          </w:p>
        </w:tc>
      </w:tr>
      <w:tr w:rsidR="006C0DB4" w14:paraId="6C9F2609" w14:textId="77777777">
        <w:trPr>
          <w:jc w:val="center"/>
        </w:trPr>
        <w:tc>
          <w:tcPr>
            <w:tcW w:w="4759" w:type="dxa"/>
            <w:vAlign w:val="center"/>
          </w:tcPr>
          <w:p w14:paraId="6E00F762" w14:textId="77777777" w:rsidR="006C0DB4" w:rsidRDefault="00582637">
            <w:pPr>
              <w:spacing w:after="0"/>
            </w:pPr>
            <w:r>
              <w:rPr>
                <w:sz w:val="18"/>
              </w:rPr>
              <w:t>Información nutricional</w:t>
            </w:r>
          </w:p>
        </w:tc>
        <w:tc>
          <w:tcPr>
            <w:tcW w:w="4759" w:type="dxa"/>
            <w:vAlign w:val="center"/>
          </w:tcPr>
          <w:p w14:paraId="361F5F7E" w14:textId="77777777" w:rsidR="006C0DB4" w:rsidRDefault="00582637">
            <w:pPr>
              <w:spacing w:after="0"/>
            </w:pPr>
            <w:r>
              <w:rPr>
                <w:sz w:val="18"/>
              </w:rPr>
              <w:t>Completa, pero poco visible en frente del envase</w:t>
            </w:r>
          </w:p>
        </w:tc>
      </w:tr>
      <w:tr w:rsidR="006C0DB4" w14:paraId="1BDA19E7" w14:textId="77777777">
        <w:trPr>
          <w:jc w:val="center"/>
        </w:trPr>
        <w:tc>
          <w:tcPr>
            <w:tcW w:w="4759" w:type="dxa"/>
            <w:vAlign w:val="center"/>
          </w:tcPr>
          <w:p w14:paraId="30830921" w14:textId="77777777" w:rsidR="006C0DB4" w:rsidRDefault="00582637">
            <w:pPr>
              <w:spacing w:after="0"/>
            </w:pPr>
            <w:r>
              <w:rPr>
                <w:sz w:val="18"/>
              </w:rPr>
              <w:t>Formato</w:t>
            </w:r>
          </w:p>
        </w:tc>
        <w:tc>
          <w:tcPr>
            <w:tcW w:w="4759" w:type="dxa"/>
            <w:vAlign w:val="center"/>
          </w:tcPr>
          <w:p w14:paraId="2E01F328" w14:textId="77777777" w:rsidR="006C0DB4" w:rsidRDefault="00582637">
            <w:pPr>
              <w:spacing w:after="0"/>
            </w:pPr>
            <w:r>
              <w:rPr>
                <w:sz w:val="18"/>
              </w:rPr>
              <w:t>Bolsa mediana; no existe porción individual</w:t>
            </w:r>
          </w:p>
        </w:tc>
      </w:tr>
      <w:tr w:rsidR="006C0DB4" w14:paraId="287C31A8" w14:textId="77777777">
        <w:trPr>
          <w:jc w:val="center"/>
        </w:trPr>
        <w:tc>
          <w:tcPr>
            <w:tcW w:w="4759" w:type="dxa"/>
            <w:vAlign w:val="center"/>
          </w:tcPr>
          <w:p w14:paraId="19207AA1" w14:textId="77777777" w:rsidR="006C0DB4" w:rsidRDefault="00582637">
            <w:pPr>
              <w:spacing w:after="0"/>
            </w:pPr>
            <w:r>
              <w:rPr>
                <w:sz w:val="18"/>
              </w:rPr>
              <w:t>Fortaleza reconocida</w:t>
            </w:r>
          </w:p>
        </w:tc>
        <w:tc>
          <w:tcPr>
            <w:tcW w:w="4759" w:type="dxa"/>
            <w:vAlign w:val="center"/>
          </w:tcPr>
          <w:p w14:paraId="0E0D1F73" w14:textId="77777777" w:rsidR="006C0DB4" w:rsidRDefault="00582637">
            <w:pPr>
              <w:spacing w:after="0"/>
            </w:pPr>
            <w:r>
              <w:rPr>
                <w:sz w:val="18"/>
              </w:rPr>
              <w:t>Origen regional e ingredientes</w:t>
            </w:r>
          </w:p>
        </w:tc>
      </w:tr>
      <w:tr w:rsidR="006C0DB4" w14:paraId="050D7D40" w14:textId="77777777">
        <w:trPr>
          <w:jc w:val="center"/>
        </w:trPr>
        <w:tc>
          <w:tcPr>
            <w:tcW w:w="4759" w:type="dxa"/>
            <w:vAlign w:val="center"/>
          </w:tcPr>
          <w:p w14:paraId="3F89BA52" w14:textId="77777777" w:rsidR="006C0DB4" w:rsidRDefault="00582637">
            <w:pPr>
              <w:spacing w:after="0"/>
            </w:pPr>
            <w:r>
              <w:rPr>
                <w:sz w:val="18"/>
              </w:rPr>
              <w:t xml:space="preserve">Problema declarado por </w:t>
            </w:r>
            <w:r>
              <w:rPr>
                <w:sz w:val="18"/>
              </w:rPr>
              <w:t>clientes</w:t>
            </w:r>
          </w:p>
        </w:tc>
        <w:tc>
          <w:tcPr>
            <w:tcW w:w="4759" w:type="dxa"/>
            <w:vAlign w:val="center"/>
          </w:tcPr>
          <w:p w14:paraId="21BDAFC9" w14:textId="77777777" w:rsidR="006C0DB4" w:rsidRDefault="00582637">
            <w:pPr>
              <w:spacing w:after="0"/>
            </w:pPr>
            <w:r>
              <w:rPr>
                <w:sz w:val="18"/>
              </w:rPr>
              <w:t>Disponibilidad y facilidad de compra</w:t>
            </w:r>
          </w:p>
        </w:tc>
      </w:tr>
    </w:tbl>
    <w:p w14:paraId="718AC1CF" w14:textId="77777777" w:rsidR="006C0DB4" w:rsidRDefault="006C0DB4"/>
    <w:p w14:paraId="733A1FED" w14:textId="77777777" w:rsidR="006C0DB4" w:rsidRDefault="00582637">
      <w:pPr>
        <w:pStyle w:val="Ttulo1"/>
      </w:pPr>
      <w:r>
        <w:t>Señales observadas</w:t>
      </w:r>
    </w:p>
    <w:p w14:paraId="17E7BF83" w14:textId="77777777" w:rsidR="006C0DB4" w:rsidRDefault="00582637">
      <w:pPr>
        <w:pStyle w:val="Listaconvietas"/>
      </w:pPr>
      <w:r>
        <w:t>La empresa continúa innovando principalmente mediante nuevos sabores y presentaciones.</w:t>
      </w:r>
    </w:p>
    <w:p w14:paraId="30AAB42C" w14:textId="77777777" w:rsidR="006C0DB4" w:rsidRDefault="00582637">
      <w:pPr>
        <w:pStyle w:val="Listaconvietas"/>
      </w:pPr>
      <w:r>
        <w:t>El origen regional es valioso para algunos segmentos, pero no necesariamente para todos por las mismas</w:t>
      </w:r>
      <w:r>
        <w:t xml:space="preserve"> razones.</w:t>
      </w:r>
    </w:p>
    <w:p w14:paraId="1FCEBC93" w14:textId="77777777" w:rsidR="006C0DB4" w:rsidRDefault="00582637">
      <w:pPr>
        <w:pStyle w:val="Listaconvietas"/>
      </w:pPr>
      <w:r>
        <w:t>El producto compite contra soluciones de categorías diferentes.</w:t>
      </w:r>
    </w:p>
    <w:p w14:paraId="59251CE8" w14:textId="77777777" w:rsidR="006C0DB4" w:rsidRDefault="00582637">
      <w:pPr>
        <w:pStyle w:val="Listaconvietas"/>
      </w:pPr>
      <w:r>
        <w:t>El problema de disponibilidad puede destruir valor aunque el producto sea apreciado.</w:t>
      </w:r>
    </w:p>
    <w:p w14:paraId="7FD2D162" w14:textId="77777777" w:rsidR="006C0DB4" w:rsidRDefault="00582637">
      <w:pPr>
        <w:pStyle w:val="Listaconvietas"/>
      </w:pPr>
      <w:r>
        <w:t>Las propuestas internas de inversión no comparten una hipótesis explícita de valor.</w:t>
      </w:r>
    </w:p>
    <w:p w14:paraId="55B7AC63" w14:textId="77777777" w:rsidR="006C0DB4" w:rsidRDefault="00582637">
      <w:pPr>
        <w:pStyle w:val="Ttulo1"/>
      </w:pPr>
      <w:r>
        <w:t>Consigna de t</w:t>
      </w:r>
      <w:r>
        <w:t>rabajo</w:t>
      </w:r>
    </w:p>
    <w:p w14:paraId="025D41B0" w14:textId="1B315729" w:rsidR="006C0DB4" w:rsidRDefault="00582637">
      <w:r>
        <w:t xml:space="preserve">Trabajen en grupos. Lean el caso completo antes de responder. Fundamenten </w:t>
      </w:r>
      <w:proofErr w:type="spellStart"/>
      <w:r>
        <w:t>cada</w:t>
      </w:r>
      <w:proofErr w:type="spellEnd"/>
      <w:r>
        <w:t xml:space="preserve"> </w:t>
      </w:r>
      <w:proofErr w:type="spellStart"/>
      <w:r>
        <w:t>conclusión</w:t>
      </w:r>
      <w:proofErr w:type="spellEnd"/>
      <w:r>
        <w:t xml:space="preserve"> </w:t>
      </w:r>
      <w:proofErr w:type="spellStart"/>
      <w:r>
        <w:t>utilizando</w:t>
      </w:r>
      <w:proofErr w:type="spellEnd"/>
      <w:r>
        <w:t xml:space="preserve"> </w:t>
      </w:r>
      <w:proofErr w:type="spellStart"/>
      <w:r>
        <w:t>conceptos</w:t>
      </w:r>
      <w:proofErr w:type="spellEnd"/>
      <w:r>
        <w:t xml:space="preserve"> de </w:t>
      </w:r>
      <w:proofErr w:type="spellStart"/>
      <w:r>
        <w:t>Clase</w:t>
      </w:r>
      <w:proofErr w:type="spellEnd"/>
      <w:r>
        <w:t xml:space="preserve"> y </w:t>
      </w:r>
      <w:proofErr w:type="spellStart"/>
      <w:r>
        <w:t>eviten</w:t>
      </w:r>
      <w:proofErr w:type="spellEnd"/>
      <w:r>
        <w:t xml:space="preserve"> </w:t>
      </w:r>
      <w:proofErr w:type="spellStart"/>
      <w:r>
        <w:t>respuestas</w:t>
      </w:r>
      <w:proofErr w:type="spellEnd"/>
      <w:r>
        <w:t xml:space="preserve"> </w:t>
      </w:r>
      <w:proofErr w:type="spellStart"/>
      <w:r>
        <w:t>basadas</w:t>
      </w:r>
      <w:proofErr w:type="spellEnd"/>
      <w:r>
        <w:t xml:space="preserve"> </w:t>
      </w:r>
      <w:proofErr w:type="spellStart"/>
      <w:r>
        <w:t>únicamente</w:t>
      </w:r>
      <w:proofErr w:type="spellEnd"/>
      <w:r>
        <w:t xml:space="preserve"> en opinión.</w:t>
      </w:r>
    </w:p>
    <w:p w14:paraId="4EADA9BE" w14:textId="77777777" w:rsidR="006C0DB4" w:rsidRDefault="00582637">
      <w:pPr>
        <w:pStyle w:val="Listaconnmeros"/>
      </w:pPr>
      <w:r>
        <w:t xml:space="preserve">Identifiquen las orientaciones presentes en la empresa. ¿Predomina </w:t>
      </w:r>
      <w:r>
        <w:t>producto, venta o creación de valor? Justifiquen.</w:t>
      </w:r>
    </w:p>
    <w:p w14:paraId="7755CFB0" w14:textId="77777777" w:rsidR="006C0DB4" w:rsidRDefault="00582637">
      <w:pPr>
        <w:pStyle w:val="Listaconnmeros"/>
      </w:pPr>
      <w:r>
        <w:t>¿Cuál es el beneficio central? ¿Es el mismo para todos los clientes? Identifiquen al menos tres 'trabajos' o situaciones de uso posibles.</w:t>
      </w:r>
    </w:p>
    <w:p w14:paraId="320D98D6" w14:textId="77777777" w:rsidR="006C0DB4" w:rsidRDefault="00582637">
      <w:pPr>
        <w:pStyle w:val="Listaconnmeros"/>
      </w:pPr>
      <w:r>
        <w:t>Construyan tres propuestas de valor breves para tres segmentos/situa</w:t>
      </w:r>
      <w:r>
        <w:t>ciones diferentes usando el mismo producto base.</w:t>
      </w:r>
    </w:p>
    <w:p w14:paraId="4EAD13FF" w14:textId="77777777" w:rsidR="006C0DB4" w:rsidRDefault="00582637">
      <w:pPr>
        <w:pStyle w:val="Listaconnmeros"/>
      </w:pPr>
      <w:r>
        <w:t>¿Qué elementos del producto aumentado están débiles actualmente?</w:t>
      </w:r>
    </w:p>
    <w:p w14:paraId="60E4F7B3" w14:textId="77777777" w:rsidR="006C0DB4" w:rsidRDefault="00582637">
      <w:pPr>
        <w:pStyle w:val="Listaconnmeros"/>
      </w:pPr>
      <w:r>
        <w:t>Analicen la decisión entre comprar una nueva envasadora, aumentar publicidad o lanzar más sabores. ¿Qué información faltaría antes de decidir?</w:t>
      </w:r>
    </w:p>
    <w:p w14:paraId="4AFF749B" w14:textId="77777777" w:rsidR="006C0DB4" w:rsidRDefault="00582637">
      <w:pPr>
        <w:pStyle w:val="Listaconnmeros"/>
      </w:pPr>
      <w:r>
        <w:t>¿Cómo afecta la irregularidad de reposición al valor percibido y a la calidad desde la perspectiva del cliente?</w:t>
      </w:r>
    </w:p>
    <w:p w14:paraId="45292B56" w14:textId="77777777" w:rsidR="006C0DB4" w:rsidRDefault="00582637">
      <w:pPr>
        <w:pStyle w:val="Listaconnmeros"/>
      </w:pPr>
      <w:r>
        <w:t>Propongan una intervención prioritaria de bajo costo y una de mediano plazo para orientar la empresa hacia valor.</w:t>
      </w:r>
    </w:p>
    <w:p w14:paraId="57705197" w14:textId="77777777" w:rsidR="006C0DB4" w:rsidRDefault="00582637">
      <w:pPr>
        <w:pStyle w:val="Listaconnmeros"/>
      </w:pPr>
      <w:r>
        <w:t xml:space="preserve">Definan dos </w:t>
      </w:r>
      <w:r>
        <w:t>indicadores que conecten operación con mercado.</w:t>
      </w:r>
    </w:p>
    <w:p w14:paraId="0AF6F569" w14:textId="77777777" w:rsidR="006C0DB4" w:rsidRDefault="00582637">
      <w:pPr>
        <w:pStyle w:val="Ttulo1"/>
      </w:pPr>
      <w:r>
        <w:t>Producto esperado del grupo</w:t>
      </w:r>
    </w:p>
    <w:p w14:paraId="3F3171AB" w14:textId="77777777" w:rsidR="006C0DB4" w:rsidRDefault="00582637">
      <w:pPr>
        <w:pStyle w:val="Listaconvietas"/>
      </w:pPr>
      <w:r>
        <w:t>Diagnóstico de orientación.</w:t>
      </w:r>
    </w:p>
    <w:p w14:paraId="66E2939F" w14:textId="77777777" w:rsidR="006C0DB4" w:rsidRDefault="00582637">
      <w:pPr>
        <w:pStyle w:val="Listaconvietas"/>
      </w:pPr>
      <w:r>
        <w:t>Tres trabajos/situaciones de uso del cliente.</w:t>
      </w:r>
    </w:p>
    <w:p w14:paraId="1D46272F" w14:textId="77777777" w:rsidR="006C0DB4" w:rsidRDefault="00582637">
      <w:pPr>
        <w:pStyle w:val="Listaconvietas"/>
      </w:pPr>
      <w:r>
        <w:t>Tres propuestas de valor sintéticas.</w:t>
      </w:r>
    </w:p>
    <w:p w14:paraId="275A098C" w14:textId="77777777" w:rsidR="006C0DB4" w:rsidRDefault="00582637">
      <w:pPr>
        <w:pStyle w:val="Listaconvietas"/>
      </w:pPr>
      <w:r>
        <w:t>Análisis de las alternativas de inversión.</w:t>
      </w:r>
    </w:p>
    <w:p w14:paraId="442D00AC" w14:textId="77777777" w:rsidR="006C0DB4" w:rsidRDefault="00582637">
      <w:pPr>
        <w:pStyle w:val="Listaconvietas"/>
      </w:pPr>
      <w:r>
        <w:lastRenderedPageBreak/>
        <w:t>Dos intervenciones prioriz</w:t>
      </w:r>
      <w:r>
        <w:t>adas.</w:t>
      </w:r>
    </w:p>
    <w:p w14:paraId="0D7FA4E6" w14:textId="77777777" w:rsidR="006C0DB4" w:rsidRDefault="00582637">
      <w:pPr>
        <w:pStyle w:val="Listaconvietas"/>
      </w:pPr>
      <w:r>
        <w:t>Dos indicadores que vinculen procesos y cliente.</w:t>
      </w:r>
    </w:p>
    <w:p w14:paraId="74E5B9EF" w14:textId="77777777" w:rsidR="006C0DB4" w:rsidRDefault="00582637">
      <w:pPr>
        <w:pStyle w:val="Ttulo1"/>
      </w:pPr>
      <w:r>
        <w:t>Pregunta final para la puesta en común</w:t>
      </w:r>
    </w:p>
    <w:p w14:paraId="2C1AF060" w14:textId="77777777" w:rsidR="006C0DB4" w:rsidRDefault="00582637">
      <w:pPr>
        <w:jc w:val="center"/>
      </w:pPr>
      <w:r>
        <w:rPr>
          <w:b/>
          <w:sz w:val="26"/>
        </w:rPr>
        <w:t>¿Está Sabores de la Puna compitiendo por tener el mejor snack o por resolver mejor una situación del cliente?</w:t>
      </w:r>
    </w:p>
    <w:p w14:paraId="208451BE" w14:textId="77777777" w:rsidR="006C0DB4" w:rsidRDefault="00582637">
      <w:pPr>
        <w:pStyle w:val="Ttulo2"/>
      </w:pPr>
      <w:r>
        <w:t>Criterios de análisis</w:t>
      </w:r>
    </w:p>
    <w:p w14:paraId="0F40A8B7" w14:textId="77777777" w:rsidR="006C0DB4" w:rsidRDefault="00582637" w:rsidP="00073671">
      <w:pPr>
        <w:jc w:val="both"/>
      </w:pPr>
      <w:r>
        <w:t>Se valorará especialmente la c</w:t>
      </w:r>
      <w:r>
        <w:t>apacidad para diferenciar producto de valor, identificar el foco real de la empresa, reconocer costos no monetarios para el cliente, relacionar experiencia y calidad, y proponer intervenciones coherentes con la creación de valor.</w:t>
      </w:r>
    </w:p>
    <w:sectPr w:rsidR="006C0DB4" w:rsidSect="00034616">
      <w:headerReference w:type="default" r:id="rId8"/>
      <w:footerReference w:type="default" r:id="rId9"/>
      <w:pgSz w:w="12240" w:h="15840"/>
      <w:pgMar w:top="1247" w:right="1304"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8DD5B" w14:textId="77777777" w:rsidR="00582637" w:rsidRDefault="00582637">
      <w:pPr>
        <w:spacing w:after="0" w:line="240" w:lineRule="auto"/>
      </w:pPr>
      <w:r>
        <w:separator/>
      </w:r>
    </w:p>
  </w:endnote>
  <w:endnote w:type="continuationSeparator" w:id="0">
    <w:p w14:paraId="724CE280" w14:textId="77777777" w:rsidR="00582637" w:rsidRDefault="00582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2793A" w14:textId="77777777" w:rsidR="006C0DB4" w:rsidRDefault="00582637">
    <w:pPr>
      <w:pStyle w:val="Piedepgina"/>
      <w:jc w:val="center"/>
    </w:pPr>
    <w:proofErr w:type="spellStart"/>
    <w:r>
      <w:rPr>
        <w:sz w:val="18"/>
      </w:rPr>
      <w:t>Facultad</w:t>
    </w:r>
    <w:proofErr w:type="spellEnd"/>
    <w:r>
      <w:rPr>
        <w:sz w:val="18"/>
      </w:rPr>
      <w:t xml:space="preserve"> de </w:t>
    </w:r>
    <w:proofErr w:type="spellStart"/>
    <w:r>
      <w:rPr>
        <w:sz w:val="18"/>
      </w:rPr>
      <w:t>Ingeniería</w:t>
    </w:r>
    <w:proofErr w:type="spellEnd"/>
    <w:r>
      <w:rPr>
        <w:sz w:val="18"/>
      </w:rPr>
      <w:t xml:space="preserve"> - </w:t>
    </w:r>
    <w:proofErr w:type="spellStart"/>
    <w:r>
      <w:rPr>
        <w:sz w:val="18"/>
      </w:rPr>
      <w:t>UNJu</w:t>
    </w:r>
    <w:proofErr w:type="spellEnd"/>
    <w:r>
      <w:rPr>
        <w:sz w:val="18"/>
      </w:rPr>
      <w:t xml:space="preserve"> - </w:t>
    </w:r>
    <w:proofErr w:type="spellStart"/>
    <w:r>
      <w:rPr>
        <w:sz w:val="18"/>
      </w:rPr>
      <w:t>Ciclo</w:t>
    </w:r>
    <w:proofErr w:type="spellEnd"/>
    <w:r>
      <w:rPr>
        <w:sz w:val="18"/>
      </w:rPr>
      <w:t xml:space="preserve"> </w:t>
    </w:r>
    <w:proofErr w:type="spellStart"/>
    <w:r>
      <w:rPr>
        <w:sz w:val="18"/>
      </w:rPr>
      <w:t>Lectivo</w:t>
    </w:r>
    <w:proofErr w:type="spellEnd"/>
    <w:r>
      <w:rPr>
        <w:sz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7BED8" w14:textId="77777777" w:rsidR="00582637" w:rsidRDefault="00582637">
      <w:pPr>
        <w:spacing w:after="0" w:line="240" w:lineRule="auto"/>
      </w:pPr>
      <w:r>
        <w:separator/>
      </w:r>
    </w:p>
  </w:footnote>
  <w:footnote w:type="continuationSeparator" w:id="0">
    <w:p w14:paraId="1E7CB72B" w14:textId="77777777" w:rsidR="00582637" w:rsidRDefault="00582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14BD" w14:textId="77777777" w:rsidR="006C0DB4" w:rsidRDefault="00582637">
    <w:pPr>
      <w:pStyle w:val="Encabezado"/>
      <w:jc w:val="center"/>
    </w:pPr>
    <w:proofErr w:type="spellStart"/>
    <w:r>
      <w:rPr>
        <w:i/>
        <w:sz w:val="18"/>
      </w:rPr>
      <w:t>Gestión</w:t>
    </w:r>
    <w:proofErr w:type="spellEnd"/>
    <w:r>
      <w:rPr>
        <w:i/>
        <w:sz w:val="18"/>
      </w:rPr>
      <w:t xml:space="preserve"> Empresaria de la Calidad - Semana 2 - Caso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671"/>
    <w:rsid w:val="0015074B"/>
    <w:rsid w:val="00222137"/>
    <w:rsid w:val="0029639D"/>
    <w:rsid w:val="00326F90"/>
    <w:rsid w:val="003F4B4C"/>
    <w:rsid w:val="00557296"/>
    <w:rsid w:val="00582637"/>
    <w:rsid w:val="006C0DB4"/>
    <w:rsid w:val="00AA1D8D"/>
    <w:rsid w:val="00B47730"/>
    <w:rsid w:val="00CB0664"/>
    <w:rsid w:val="00D35B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5ED00E"/>
  <w14:defaultImageDpi w14:val="300"/>
  <w15:docId w15:val="{AF4FE4CC-2BB3-40D8-9FA8-D183B5A9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sz w:val="23"/>
    </w:rPr>
  </w:style>
  <w:style w:type="paragraph" w:styleId="Ttulo1">
    <w:name w:val="heading 1"/>
    <w:basedOn w:val="Normal"/>
    <w:next w:val="Normal"/>
    <w:link w:val="Ttulo1C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 w:val="25"/>
      <w:szCs w:val="26"/>
    </w:rPr>
  </w:style>
  <w:style w:type="paragraph" w:styleId="Ttulo3">
    <w:name w:val="heading 3"/>
    <w:basedOn w:val="Normal"/>
    <w:next w:val="Normal"/>
    <w:link w:val="Ttulo3Car"/>
    <w:uiPriority w:val="9"/>
    <w:unhideWhenUsed/>
    <w:qFormat/>
    <w:rsid w:val="00FC693F"/>
    <w:pPr>
      <w:keepNext/>
      <w:keepLines/>
      <w:spacing w:before="16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spacing w:before="160"/>
    </w:pPr>
    <w:rPr>
      <w:rFonts w:asciiTheme="majorHAnsi" w:eastAsiaTheme="majorEastAsia" w:hAnsiTheme="majorHAnsi" w:cstheme="majorBidi"/>
      <w:b/>
      <w:i/>
      <w:iCs/>
      <w:color w:val="4F81BD" w:themeColor="accent1"/>
      <w:spacing w:val="15"/>
      <w:sz w:val="26"/>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tvillagra24@outlook.com</cp:lastModifiedBy>
  <cp:revision>2</cp:revision>
  <dcterms:created xsi:type="dcterms:W3CDTF">2026-08-24T21:07:00Z</dcterms:created>
  <dcterms:modified xsi:type="dcterms:W3CDTF">2026-08-24T21:07:00Z</dcterms:modified>
  <cp:category/>
</cp:coreProperties>
</file>