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B6B0" w14:textId="314382CE" w:rsidR="00863074" w:rsidRDefault="00863074">
      <w:pPr>
        <w:widowControl w:val="0"/>
        <w:spacing w:line="224" w:lineRule="auto"/>
        <w:ind w:left="2551" w:right="3037"/>
        <w:jc w:val="center"/>
        <w:rPr>
          <w:rFonts w:eastAsia="Poppins"/>
          <w:b/>
        </w:rPr>
      </w:pPr>
    </w:p>
    <w:p w14:paraId="05FDE0B2" w14:textId="77A1C78E" w:rsidR="00863074" w:rsidRDefault="00863074">
      <w:pPr>
        <w:widowControl w:val="0"/>
        <w:spacing w:line="224" w:lineRule="auto"/>
        <w:ind w:left="2551" w:right="3037"/>
        <w:jc w:val="center"/>
        <w:rPr>
          <w:rFonts w:eastAsia="Poppins"/>
          <w:b/>
        </w:rPr>
      </w:pPr>
    </w:p>
    <w:p w14:paraId="147189F3" w14:textId="62C5F063" w:rsidR="00863074" w:rsidRDefault="00863074">
      <w:pPr>
        <w:widowControl w:val="0"/>
        <w:spacing w:line="224" w:lineRule="auto"/>
        <w:ind w:left="2551" w:right="3037"/>
        <w:jc w:val="center"/>
        <w:rPr>
          <w:rFonts w:eastAsia="Poppins"/>
          <w:b/>
        </w:rPr>
      </w:pPr>
    </w:p>
    <w:p w14:paraId="5EA4003F" w14:textId="54AA5B82" w:rsidR="00863074" w:rsidRDefault="00863074">
      <w:pPr>
        <w:widowControl w:val="0"/>
        <w:spacing w:line="224" w:lineRule="auto"/>
        <w:ind w:left="2551" w:right="3037"/>
        <w:jc w:val="center"/>
        <w:rPr>
          <w:rFonts w:eastAsia="Poppins"/>
          <w:b/>
        </w:rPr>
      </w:pPr>
    </w:p>
    <w:p w14:paraId="26857646" w14:textId="6917326B" w:rsidR="00863074" w:rsidRDefault="00863074">
      <w:pPr>
        <w:widowControl w:val="0"/>
        <w:spacing w:line="224" w:lineRule="auto"/>
        <w:ind w:left="2551" w:right="3037"/>
        <w:jc w:val="center"/>
        <w:rPr>
          <w:rFonts w:eastAsia="Poppins"/>
          <w:b/>
        </w:rPr>
      </w:pPr>
    </w:p>
    <w:p w14:paraId="39F62EA7" w14:textId="67B15A3E" w:rsidR="00863074" w:rsidRPr="00863074" w:rsidRDefault="00863074" w:rsidP="00863074">
      <w:pPr>
        <w:widowControl w:val="0"/>
        <w:spacing w:line="360" w:lineRule="auto"/>
        <w:ind w:left="2552" w:right="3039"/>
        <w:jc w:val="center"/>
        <w:rPr>
          <w:rFonts w:eastAsia="Poppins"/>
          <w:b/>
          <w:lang w:val="es-MX"/>
        </w:rPr>
      </w:pPr>
      <w:r w:rsidRPr="00863074">
        <w:rPr>
          <w:rFonts w:eastAsia="Poppins"/>
          <w:b/>
          <w:lang w:val="es-MX"/>
        </w:rPr>
        <w:t>TRABAJO INTEGRAL</w:t>
      </w:r>
    </w:p>
    <w:p w14:paraId="3BF2D9C9" w14:textId="0A3BB0E6" w:rsidR="00863074" w:rsidRDefault="00863074" w:rsidP="00863074">
      <w:pPr>
        <w:widowControl w:val="0"/>
        <w:spacing w:line="360" w:lineRule="auto"/>
        <w:ind w:left="2552" w:right="3039"/>
        <w:jc w:val="center"/>
        <w:rPr>
          <w:rFonts w:eastAsia="Poppins"/>
          <w:b/>
          <w:lang w:val="es-MX"/>
        </w:rPr>
      </w:pPr>
      <w:r w:rsidRPr="00863074">
        <w:rPr>
          <w:rFonts w:eastAsia="Poppins"/>
          <w:b/>
          <w:lang w:val="es-MX"/>
        </w:rPr>
        <w:t>INFORMATICA 1- DIDACTICA Y CURRICULUM</w:t>
      </w:r>
    </w:p>
    <w:p w14:paraId="2EFE224D" w14:textId="6676A708" w:rsidR="00863074" w:rsidRDefault="00863074" w:rsidP="00863074">
      <w:pPr>
        <w:widowControl w:val="0"/>
        <w:spacing w:line="360" w:lineRule="auto"/>
        <w:ind w:left="2552" w:right="3039"/>
        <w:jc w:val="center"/>
        <w:rPr>
          <w:rFonts w:eastAsia="Poppins"/>
          <w:b/>
          <w:lang w:val="es-MX"/>
        </w:rPr>
      </w:pPr>
    </w:p>
    <w:p w14:paraId="70F2CD8C" w14:textId="7D535D6F" w:rsidR="00863074" w:rsidRPr="00863074" w:rsidRDefault="00863074" w:rsidP="00863074">
      <w:pPr>
        <w:widowControl w:val="0"/>
        <w:spacing w:line="360" w:lineRule="auto"/>
        <w:ind w:left="2552" w:right="3039"/>
        <w:rPr>
          <w:rFonts w:eastAsia="Poppins"/>
          <w:b/>
          <w:lang w:val="es-MX"/>
        </w:rPr>
      </w:pPr>
      <w:r>
        <w:rPr>
          <w:rFonts w:eastAsia="Poppins"/>
          <w:b/>
          <w:lang w:val="es-MX"/>
        </w:rPr>
        <w:t>3RA ETAPA</w:t>
      </w:r>
    </w:p>
    <w:p w14:paraId="3A852A4C" w14:textId="4D86803F" w:rsidR="005437C1" w:rsidRDefault="00CF0A1B">
      <w:pPr>
        <w:widowControl w:val="0"/>
        <w:spacing w:line="224" w:lineRule="auto"/>
        <w:ind w:left="2551" w:right="3037"/>
        <w:jc w:val="center"/>
        <w:rPr>
          <w:rFonts w:ascii="Poppins" w:eastAsia="Poppins" w:hAnsi="Poppins" w:cs="Poppins"/>
          <w:b/>
          <w:sz w:val="86"/>
          <w:szCs w:val="86"/>
        </w:rPr>
      </w:pPr>
      <w:r>
        <w:rPr>
          <w:rFonts w:ascii="Poppins" w:eastAsia="Poppins" w:hAnsi="Poppins" w:cs="Poppins"/>
          <w:b/>
          <w:noProof/>
          <w:sz w:val="86"/>
          <w:szCs w:val="86"/>
        </w:rPr>
        <w:drawing>
          <wp:inline distT="114300" distB="114300" distL="114300" distR="114300" wp14:anchorId="7876B2E7" wp14:editId="7CBA2FB1">
            <wp:extent cx="1060630" cy="10191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63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B470FD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left="2072" w:right="2597"/>
        <w:jc w:val="center"/>
        <w:rPr>
          <w:rFonts w:ascii="Poppins" w:eastAsia="Poppins" w:hAnsi="Poppins" w:cs="Poppins"/>
          <w:b/>
          <w:color w:val="000000"/>
          <w:sz w:val="86"/>
          <w:szCs w:val="86"/>
          <w:lang w:val="es-MX"/>
        </w:rPr>
      </w:pPr>
      <w:r w:rsidRPr="00863074">
        <w:rPr>
          <w:rFonts w:ascii="Poppins" w:eastAsia="Poppins" w:hAnsi="Poppins" w:cs="Poppins"/>
          <w:b/>
          <w:color w:val="000000"/>
          <w:sz w:val="86"/>
          <w:szCs w:val="86"/>
          <w:lang w:val="es-MX"/>
        </w:rPr>
        <w:t>FUTURO AEREO</w:t>
      </w:r>
    </w:p>
    <w:p w14:paraId="225F6969" w14:textId="77777777" w:rsidR="005437C1" w:rsidRPr="00863074" w:rsidRDefault="005437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Poppins" w:eastAsia="Poppins" w:hAnsi="Poppins" w:cs="Poppins"/>
          <w:b/>
          <w:color w:val="FFFFFF"/>
          <w:sz w:val="86"/>
          <w:szCs w:val="86"/>
          <w:lang w:val="es-MX"/>
        </w:rPr>
      </w:pPr>
    </w:p>
    <w:p w14:paraId="415BB045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b/>
          <w:color w:val="000000"/>
          <w:sz w:val="25"/>
          <w:szCs w:val="25"/>
          <w:lang w:val="es-MX"/>
        </w:rPr>
      </w:pPr>
      <w:r w:rsidRPr="00863074">
        <w:rPr>
          <w:rFonts w:ascii="Open Sans" w:eastAsia="Open Sans" w:hAnsi="Open Sans" w:cs="Open Sans"/>
          <w:b/>
          <w:sz w:val="25"/>
          <w:szCs w:val="25"/>
          <w:lang w:val="es-MX"/>
        </w:rPr>
        <w:t xml:space="preserve">           </w:t>
      </w:r>
      <w:r w:rsidRPr="00863074">
        <w:rPr>
          <w:rFonts w:ascii="Open Sans" w:eastAsia="Open Sans" w:hAnsi="Open Sans" w:cs="Open Sans"/>
          <w:b/>
          <w:color w:val="000000"/>
          <w:sz w:val="25"/>
          <w:szCs w:val="25"/>
          <w:lang w:val="es-MX"/>
        </w:rPr>
        <w:t xml:space="preserve">Etapa 2: Plan de Vuelo - Selección de Ruta y Destino </w:t>
      </w:r>
    </w:p>
    <w:p w14:paraId="758619B6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ind w:left="571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sz w:val="25"/>
          <w:szCs w:val="25"/>
          <w:lang w:val="es-MX"/>
        </w:rPr>
        <w:t xml:space="preserve">"Horas de Vuelo" </w:t>
      </w:r>
    </w:p>
    <w:p w14:paraId="3495425F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75" w:lineRule="auto"/>
        <w:ind w:left="1036" w:right="34" w:firstLine="8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Si el equipo eligió el "AURA 27-SAF"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(menor autonomía): Disponen de </w:t>
      </w:r>
      <w:r w:rsidRPr="00863074">
        <w:rPr>
          <w:rFonts w:ascii="Open Sans" w:eastAsia="Open Sans" w:hAnsi="Open Sans" w:cs="Open Sans"/>
          <w:lang w:val="es-MX"/>
        </w:rPr>
        <w:t>8</w:t>
      </w: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0 minutos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para esta etapa. Su tecnología, aunque robusta, les exige una planificación más rápida y rutas menos complejas. </w:t>
      </w: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Si el equipo eligió el "HYDRA 27-H2"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(mayor autonomía): Disponen de </w:t>
      </w:r>
      <w:r w:rsidRPr="00863074">
        <w:rPr>
          <w:rFonts w:ascii="Open Sans" w:eastAsia="Open Sans" w:hAnsi="Open Sans" w:cs="Open Sans"/>
          <w:lang w:val="es-MX"/>
        </w:rPr>
        <w:t>9</w:t>
      </w: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5 minutos </w:t>
      </w:r>
      <w:r w:rsidRPr="00863074">
        <w:rPr>
          <w:rFonts w:ascii="Open Sans" w:eastAsia="Open Sans" w:hAnsi="Open Sans" w:cs="Open Sans"/>
          <w:color w:val="000000"/>
          <w:lang w:val="es-MX"/>
        </w:rPr>
        <w:t>para esta etapa. Tienen más "combustible", lo que les permite ana</w:t>
      </w:r>
      <w:r w:rsidRPr="00863074">
        <w:rPr>
          <w:rFonts w:ascii="Open Sans" w:eastAsia="Open Sans" w:hAnsi="Open Sans" w:cs="Open Sans"/>
          <w:color w:val="000000"/>
          <w:lang w:val="es-MX"/>
        </w:rPr>
        <w:t>lizar rutas más largas y complejas con mayor detenimiento.</w:t>
      </w:r>
    </w:p>
    <w:p w14:paraId="5D1FF5AD" w14:textId="77777777" w:rsidR="005437C1" w:rsidRPr="00863074" w:rsidRDefault="005437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75" w:lineRule="auto"/>
        <w:ind w:left="1036" w:right="34" w:firstLine="8"/>
        <w:rPr>
          <w:rFonts w:ascii="Open Sans" w:eastAsia="Open Sans" w:hAnsi="Open Sans" w:cs="Open Sans"/>
          <w:lang w:val="es-MX"/>
        </w:rPr>
      </w:pPr>
    </w:p>
    <w:p w14:paraId="2E20CC69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Open Sans" w:eastAsia="Open Sans" w:hAnsi="Open Sans" w:cs="Open Sans"/>
          <w:b/>
          <w:color w:val="000000"/>
          <w:sz w:val="25"/>
          <w:szCs w:val="25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sz w:val="25"/>
          <w:szCs w:val="25"/>
          <w:lang w:val="es-MX"/>
        </w:rPr>
        <w:t xml:space="preserve">Funciones de la Tripulación en la Etapa 2 </w:t>
      </w:r>
    </w:p>
    <w:p w14:paraId="3B4E9476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40" w:lineRule="auto"/>
        <w:ind w:left="1407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Oficial de Navegación y Datos: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¡Es su momento! </w:t>
      </w:r>
    </w:p>
    <w:p w14:paraId="50A2552C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79" w:lineRule="auto"/>
        <w:ind w:left="1399" w:right="391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Tarea 1: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Calcular las distancias aproximadas entre los posibles orígenes y destinos. </w:t>
      </w: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Tarea 2: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Cruzar los requisitos del avión de su equipo (largo de pista, necesidad de H2) con las capacidades de los aeropuertos de destino. </w:t>
      </w:r>
    </w:p>
    <w:p w14:paraId="7EAA5ECF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72" w:lineRule="auto"/>
        <w:ind w:left="1399" w:right="616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Tarea 3: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Evaluar la coherencia entre la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carga elegida y la necesidad de la ciudad de destino. </w:t>
      </w: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Tarea 4: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Analizar el riesgo climático. </w:t>
      </w:r>
    </w:p>
    <w:p w14:paraId="690425A1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79" w:lineRule="auto"/>
        <w:ind w:left="1399" w:right="1140" w:firstLine="15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Entregable: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Presentar al equipo 1 o 2 rutas finales que sean logísticamente posibles y estratégicamente sólidas, explicando claramente los pros y contras de cada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una. </w:t>
      </w:r>
    </w:p>
    <w:p w14:paraId="5F248A32" w14:textId="77777777" w:rsidR="005437C1" w:rsidRPr="00863074" w:rsidRDefault="005437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79" w:lineRule="auto"/>
        <w:ind w:left="1399" w:right="1140" w:firstLine="15"/>
        <w:rPr>
          <w:rFonts w:ascii="Open Sans" w:eastAsia="Open Sans" w:hAnsi="Open Sans" w:cs="Open Sans"/>
          <w:b/>
          <w:lang w:val="es-MX"/>
        </w:rPr>
      </w:pPr>
    </w:p>
    <w:p w14:paraId="17D691E8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79" w:lineRule="auto"/>
        <w:ind w:left="1399" w:right="1140" w:firstLine="15"/>
        <w:rPr>
          <w:rFonts w:ascii="Open Sans" w:eastAsia="Open Sans" w:hAnsi="Open Sans" w:cs="Open Sans"/>
          <w:b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Tripulación de Cabina y Comunicación: </w:t>
      </w:r>
    </w:p>
    <w:p w14:paraId="050A593A" w14:textId="77777777" w:rsidR="00863074" w:rsidRDefault="008630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79" w:lineRule="auto"/>
        <w:ind w:left="1407" w:right="9" w:hanging="7"/>
        <w:rPr>
          <w:rFonts w:ascii="Open Sans" w:eastAsia="Open Sans" w:hAnsi="Open Sans" w:cs="Open Sans"/>
          <w:b/>
          <w:color w:val="000000"/>
          <w:lang w:val="es-MX"/>
        </w:rPr>
      </w:pPr>
    </w:p>
    <w:p w14:paraId="20CA480E" w14:textId="77777777" w:rsidR="00863074" w:rsidRDefault="008630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79" w:lineRule="auto"/>
        <w:ind w:left="1407" w:right="9" w:hanging="7"/>
        <w:rPr>
          <w:rFonts w:ascii="Open Sans" w:eastAsia="Open Sans" w:hAnsi="Open Sans" w:cs="Open Sans"/>
          <w:b/>
          <w:color w:val="000000"/>
          <w:lang w:val="es-MX"/>
        </w:rPr>
      </w:pPr>
    </w:p>
    <w:p w14:paraId="7487D326" w14:textId="77777777" w:rsidR="00863074" w:rsidRDefault="008630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79" w:lineRule="auto"/>
        <w:ind w:left="1407" w:right="9" w:hanging="7"/>
        <w:rPr>
          <w:rFonts w:ascii="Open Sans" w:eastAsia="Open Sans" w:hAnsi="Open Sans" w:cs="Open Sans"/>
          <w:b/>
          <w:color w:val="000000"/>
          <w:lang w:val="es-MX"/>
        </w:rPr>
      </w:pPr>
    </w:p>
    <w:p w14:paraId="1DA840C8" w14:textId="0B3B1456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79" w:lineRule="auto"/>
        <w:ind w:left="1407" w:right="9" w:hanging="7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Tarea 1: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Escuchar el análisis del Oficial y empezar a construir la narrativa. ¿Qué historia cuenta la ruta elegida? ¿Es una historia de ayuda humanitaria, de innovación tecnológica, de lucha climática? </w:t>
      </w:r>
    </w:p>
    <w:p w14:paraId="5ACA07C7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72" w:lineRule="auto"/>
        <w:ind w:left="1412" w:right="164" w:hanging="12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Tarea 2: </w:t>
      </w:r>
      <w:r w:rsidRPr="00863074">
        <w:rPr>
          <w:rFonts w:ascii="Open Sans" w:eastAsia="Open Sans" w:hAnsi="Open Sans" w:cs="Open Sans"/>
          <w:color w:val="000000"/>
          <w:lang w:val="es-MX"/>
        </w:rPr>
        <w:t>Comenzar a bosquejar la segunda parte del "Manifiesto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 de Vuelo" en </w:t>
      </w:r>
      <w:proofErr w:type="spellStart"/>
      <w:r w:rsidRPr="00863074">
        <w:rPr>
          <w:rFonts w:ascii="Open Sans" w:eastAsia="Open Sans" w:hAnsi="Open Sans" w:cs="Open Sans"/>
          <w:color w:val="000000"/>
          <w:lang w:val="es-MX"/>
        </w:rPr>
        <w:t>Canva</w:t>
      </w:r>
      <w:proofErr w:type="spellEnd"/>
      <w:r w:rsidRPr="00863074">
        <w:rPr>
          <w:rFonts w:ascii="Open Sans" w:eastAsia="Open Sans" w:hAnsi="Open Sans" w:cs="Open Sans"/>
          <w:color w:val="000000"/>
          <w:lang w:val="es-MX"/>
        </w:rPr>
        <w:t xml:space="preserve">, buscando imágenes, mapas y una estética que represente la ruta y su propósito. </w:t>
      </w:r>
    </w:p>
    <w:p w14:paraId="1399564E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72" w:lineRule="auto"/>
        <w:ind w:left="1413" w:right="606" w:hanging="14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Tarea 3: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Pensar en el guion del </w:t>
      </w:r>
      <w:proofErr w:type="spellStart"/>
      <w:r w:rsidRPr="00863074">
        <w:rPr>
          <w:rFonts w:ascii="Open Sans" w:eastAsia="Open Sans" w:hAnsi="Open Sans" w:cs="Open Sans"/>
          <w:color w:val="000000"/>
          <w:lang w:val="es-MX"/>
        </w:rPr>
        <w:t>micro-video</w:t>
      </w:r>
      <w:proofErr w:type="spellEnd"/>
      <w:r w:rsidRPr="00863074">
        <w:rPr>
          <w:rFonts w:ascii="Open Sans" w:eastAsia="Open Sans" w:hAnsi="Open Sans" w:cs="Open Sans"/>
          <w:color w:val="000000"/>
          <w:lang w:val="es-MX"/>
        </w:rPr>
        <w:t xml:space="preserve"> de 10 segundos. La elección de la ruta define el mensaje. </w:t>
      </w:r>
    </w:p>
    <w:p w14:paraId="7C90AF38" w14:textId="77777777" w:rsidR="005437C1" w:rsidRPr="00863074" w:rsidRDefault="005437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72" w:lineRule="auto"/>
        <w:ind w:left="1413" w:right="606" w:hanging="14"/>
        <w:rPr>
          <w:rFonts w:ascii="Open Sans" w:eastAsia="Open Sans" w:hAnsi="Open Sans" w:cs="Open Sans"/>
          <w:lang w:val="es-MX"/>
        </w:rPr>
      </w:pPr>
    </w:p>
    <w:p w14:paraId="559F0316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407"/>
        <w:rPr>
          <w:rFonts w:ascii="Open Sans" w:eastAsia="Open Sans" w:hAnsi="Open Sans" w:cs="Open Sans"/>
          <w:b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Capitán/a de Vuelo: </w:t>
      </w:r>
    </w:p>
    <w:p w14:paraId="504633B0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8" w:line="272" w:lineRule="auto"/>
        <w:ind w:left="1398" w:right="237" w:firstLine="1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Tarea 1: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Asegurarse de que el equipo no pierda tiempo analizando rutas inviables. Mantiene el foco. </w:t>
      </w:r>
    </w:p>
    <w:p w14:paraId="3039D8D4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72" w:lineRule="auto"/>
        <w:ind w:left="1413" w:right="531" w:hanging="14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Tarea 2: </w:t>
      </w:r>
      <w:r w:rsidRPr="00863074">
        <w:rPr>
          <w:rFonts w:ascii="Open Sans" w:eastAsia="Open Sans" w:hAnsi="Open Sans" w:cs="Open Sans"/>
          <w:color w:val="000000"/>
          <w:lang w:val="es-MX"/>
        </w:rPr>
        <w:t>Facilitar el debate final entre la lógica del Oficial ("Esta es la ruta más eficiente") y la narrativa de la Tripulación ("Pero esta otra es la historia má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s potente"). </w:t>
      </w:r>
    </w:p>
    <w:p w14:paraId="36401A74" w14:textId="77777777" w:rsidR="005437C1" w:rsidRPr="00863074" w:rsidRDefault="005437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72" w:lineRule="auto"/>
        <w:ind w:left="1413" w:right="531" w:hanging="14"/>
        <w:rPr>
          <w:rFonts w:ascii="Open Sans" w:eastAsia="Open Sans" w:hAnsi="Open Sans" w:cs="Open Sans"/>
          <w:lang w:val="es-MX"/>
        </w:rPr>
      </w:pPr>
    </w:p>
    <w:p w14:paraId="54439B06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86" w:lineRule="auto"/>
        <w:ind w:left="1407" w:right="949" w:hanging="7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Tarea 3: </w:t>
      </w:r>
      <w:r w:rsidRPr="00863074">
        <w:rPr>
          <w:rFonts w:ascii="Open Sans" w:eastAsia="Open Sans" w:hAnsi="Open Sans" w:cs="Open Sans"/>
          <w:color w:val="000000"/>
          <w:lang w:val="es-MX"/>
        </w:rPr>
        <w:t>Guiar al equipo para tomar la decisión final y asegurarse de que se documente correctamente en el Manifiesto, cumpliendo con el tiempo asignado ("horas de vuelo").</w:t>
      </w:r>
    </w:p>
    <w:p w14:paraId="409F0893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7" w:lineRule="auto"/>
        <w:ind w:left="576" w:right="4185" w:firstLine="3"/>
        <w:rPr>
          <w:rFonts w:ascii="Open Sans" w:eastAsia="Open Sans" w:hAnsi="Open Sans" w:cs="Open Sans"/>
          <w:b/>
          <w:sz w:val="28"/>
          <w:szCs w:val="28"/>
          <w:lang w:val="es-MX"/>
        </w:rPr>
      </w:pPr>
      <w:r w:rsidRPr="00863074">
        <w:rPr>
          <w:rFonts w:ascii="Open Sans" w:eastAsia="Open Sans" w:hAnsi="Open Sans" w:cs="Open Sans"/>
          <w:b/>
          <w:sz w:val="28"/>
          <w:szCs w:val="28"/>
          <w:lang w:val="es-MX"/>
        </w:rPr>
        <w:t xml:space="preserve"> </w:t>
      </w:r>
    </w:p>
    <w:p w14:paraId="3018CF9D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7" w:lineRule="auto"/>
        <w:ind w:left="576" w:right="4185" w:firstLine="3"/>
        <w:rPr>
          <w:rFonts w:ascii="Open Sans" w:eastAsia="Open Sans" w:hAnsi="Open Sans" w:cs="Open Sans"/>
          <w:b/>
          <w:sz w:val="28"/>
          <w:szCs w:val="28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sz w:val="28"/>
          <w:szCs w:val="28"/>
          <w:lang w:val="es-MX"/>
        </w:rPr>
        <w:t>Paquete de Inteligencia - Etapa 2</w:t>
      </w:r>
    </w:p>
    <w:p w14:paraId="42E17634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7" w:lineRule="auto"/>
        <w:ind w:left="576" w:right="4185" w:firstLine="3"/>
        <w:rPr>
          <w:rFonts w:ascii="Open Sans" w:eastAsia="Open Sans" w:hAnsi="Open Sans" w:cs="Open Sans"/>
          <w:b/>
          <w:color w:val="000000"/>
          <w:sz w:val="24"/>
          <w:szCs w:val="24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sz w:val="24"/>
          <w:szCs w:val="24"/>
          <w:lang w:val="es-MX"/>
        </w:rPr>
        <w:t xml:space="preserve">A. Bases de Operaciones (Elegir 1 Origen) </w:t>
      </w:r>
    </w:p>
    <w:p w14:paraId="66795875" w14:textId="58437C96" w:rsidR="00863074" w:rsidRDefault="00CF0A1B" w:rsidP="008630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4" w:line="240" w:lineRule="auto"/>
        <w:ind w:left="697"/>
        <w:rPr>
          <w:rFonts w:ascii="Open Sans" w:eastAsia="Open Sans" w:hAnsi="Open Sans" w:cs="Open Sans"/>
          <w:color w:val="000000"/>
          <w:sz w:val="24"/>
          <w:szCs w:val="24"/>
          <w:lang w:val="es-MX"/>
        </w:rPr>
      </w:pPr>
      <w:r w:rsidRPr="00863074">
        <w:rPr>
          <w:rFonts w:ascii="Open Sans" w:eastAsia="Open Sans" w:hAnsi="Open Sans" w:cs="Open Sans"/>
          <w:color w:val="000000"/>
          <w:sz w:val="24"/>
          <w:szCs w:val="24"/>
          <w:lang w:val="es-MX"/>
        </w:rPr>
        <w:t xml:space="preserve">1.  </w:t>
      </w:r>
      <w:proofErr w:type="spellStart"/>
      <w:r w:rsidRPr="00863074">
        <w:rPr>
          <w:rFonts w:ascii="Open Sans" w:eastAsia="Open Sans" w:hAnsi="Open Sans" w:cs="Open Sans"/>
          <w:b/>
          <w:color w:val="000000"/>
          <w:sz w:val="24"/>
          <w:szCs w:val="24"/>
          <w:lang w:val="es-MX"/>
        </w:rPr>
        <w:t>Reykjavík</w:t>
      </w:r>
      <w:proofErr w:type="spellEnd"/>
      <w:r w:rsidRPr="00863074">
        <w:rPr>
          <w:rFonts w:ascii="Open Sans" w:eastAsia="Open Sans" w:hAnsi="Open Sans" w:cs="Open Sans"/>
          <w:b/>
          <w:color w:val="000000"/>
          <w:sz w:val="24"/>
          <w:szCs w:val="24"/>
          <w:lang w:val="es-MX"/>
        </w:rPr>
        <w:t xml:space="preserve">, Islandia: </w:t>
      </w:r>
      <w:r w:rsidRPr="00863074">
        <w:rPr>
          <w:rFonts w:ascii="Open Sans" w:eastAsia="Open Sans" w:hAnsi="Open Sans" w:cs="Open Sans"/>
          <w:color w:val="000000"/>
          <w:sz w:val="24"/>
          <w:szCs w:val="24"/>
          <w:lang w:val="es-MX"/>
        </w:rPr>
        <w:t xml:space="preserve">Hub de energía limpia, puerta al Ártico y Norteamérica. </w:t>
      </w:r>
    </w:p>
    <w:p w14:paraId="54CAF02C" w14:textId="77777777" w:rsidR="00863074" w:rsidRDefault="00863074" w:rsidP="008630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1792"/>
        <w:rPr>
          <w:rFonts w:ascii="Open Sans" w:eastAsia="Open Sans" w:hAnsi="Open Sans" w:cs="Open Sans"/>
          <w:color w:val="000000"/>
          <w:sz w:val="24"/>
          <w:szCs w:val="24"/>
          <w:lang w:val="es-MX"/>
        </w:rPr>
      </w:pPr>
    </w:p>
    <w:p w14:paraId="018BBB31" w14:textId="77777777" w:rsidR="00863074" w:rsidRDefault="00863074" w:rsidP="008630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1792"/>
        <w:rPr>
          <w:rFonts w:ascii="Open Sans" w:eastAsia="Open Sans" w:hAnsi="Open Sans" w:cs="Open Sans"/>
          <w:color w:val="000000"/>
          <w:sz w:val="24"/>
          <w:szCs w:val="24"/>
          <w:lang w:val="es-MX"/>
        </w:rPr>
      </w:pPr>
      <w:r>
        <w:rPr>
          <w:rFonts w:ascii="Open Sans" w:eastAsia="Open Sans" w:hAnsi="Open Sans" w:cs="Open Sans"/>
          <w:color w:val="000000"/>
          <w:sz w:val="24"/>
          <w:szCs w:val="24"/>
          <w:lang w:val="es-MX"/>
        </w:rPr>
        <w:t xml:space="preserve">            </w:t>
      </w:r>
      <w:r w:rsidR="00CF0A1B" w:rsidRPr="00863074">
        <w:rPr>
          <w:rFonts w:ascii="Open Sans" w:eastAsia="Open Sans" w:hAnsi="Open Sans" w:cs="Open Sans"/>
          <w:color w:val="000000"/>
          <w:sz w:val="24"/>
          <w:szCs w:val="24"/>
          <w:lang w:val="es-MX"/>
        </w:rPr>
        <w:t xml:space="preserve">2.  </w:t>
      </w:r>
      <w:r w:rsidR="00CF0A1B" w:rsidRPr="00863074">
        <w:rPr>
          <w:rFonts w:ascii="Open Sans" w:eastAsia="Open Sans" w:hAnsi="Open Sans" w:cs="Open Sans"/>
          <w:b/>
          <w:color w:val="000000"/>
          <w:sz w:val="24"/>
          <w:szCs w:val="24"/>
          <w:lang w:val="es-MX"/>
        </w:rPr>
        <w:t xml:space="preserve">Singapur, Singapur: </w:t>
      </w:r>
      <w:r w:rsidR="00CF0A1B" w:rsidRPr="00863074">
        <w:rPr>
          <w:rFonts w:ascii="Open Sans" w:eastAsia="Open Sans" w:hAnsi="Open Sans" w:cs="Open Sans"/>
          <w:color w:val="000000"/>
          <w:sz w:val="24"/>
          <w:szCs w:val="24"/>
          <w:lang w:val="es-MX"/>
        </w:rPr>
        <w:t xml:space="preserve">Hub logístico y tecnológico, puerta a Asia y Oceanía. </w:t>
      </w:r>
    </w:p>
    <w:p w14:paraId="28300274" w14:textId="56E119BD" w:rsidR="005437C1" w:rsidRPr="00863074" w:rsidRDefault="00863074" w:rsidP="008630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1792"/>
        <w:rPr>
          <w:rFonts w:ascii="Open Sans" w:eastAsia="Open Sans" w:hAnsi="Open Sans" w:cs="Open Sans"/>
          <w:color w:val="000000"/>
          <w:sz w:val="24"/>
          <w:szCs w:val="24"/>
          <w:lang w:val="es-MX"/>
        </w:rPr>
      </w:pPr>
      <w:r>
        <w:rPr>
          <w:rFonts w:ascii="Open Sans" w:eastAsia="Open Sans" w:hAnsi="Open Sans" w:cs="Open Sans"/>
          <w:color w:val="000000"/>
          <w:sz w:val="24"/>
          <w:szCs w:val="24"/>
          <w:lang w:val="es-MX"/>
        </w:rPr>
        <w:t xml:space="preserve">            </w:t>
      </w:r>
      <w:r w:rsidR="00CF0A1B" w:rsidRPr="00863074">
        <w:rPr>
          <w:rFonts w:ascii="Open Sans" w:eastAsia="Open Sans" w:hAnsi="Open Sans" w:cs="Open Sans"/>
          <w:color w:val="000000"/>
          <w:sz w:val="24"/>
          <w:szCs w:val="24"/>
          <w:lang w:val="es-MX"/>
        </w:rPr>
        <w:t xml:space="preserve">3.  </w:t>
      </w:r>
      <w:r w:rsidR="00CF0A1B" w:rsidRPr="00863074">
        <w:rPr>
          <w:rFonts w:ascii="Open Sans" w:eastAsia="Open Sans" w:hAnsi="Open Sans" w:cs="Open Sans"/>
          <w:b/>
          <w:color w:val="000000"/>
          <w:sz w:val="24"/>
          <w:szCs w:val="24"/>
          <w:lang w:val="es-MX"/>
        </w:rPr>
        <w:t xml:space="preserve">Punta Arenas, Chile: </w:t>
      </w:r>
      <w:r w:rsidR="00CF0A1B" w:rsidRPr="00863074">
        <w:rPr>
          <w:rFonts w:ascii="Open Sans" w:eastAsia="Open Sans" w:hAnsi="Open Sans" w:cs="Open Sans"/>
          <w:color w:val="000000"/>
          <w:sz w:val="24"/>
          <w:szCs w:val="24"/>
          <w:lang w:val="es-MX"/>
        </w:rPr>
        <w:t xml:space="preserve">Hub científico, puerta a la Antártida y al Pacífico Sur. </w:t>
      </w:r>
    </w:p>
    <w:p w14:paraId="54DAF36E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40" w:lineRule="auto"/>
        <w:ind w:left="576"/>
        <w:rPr>
          <w:rFonts w:ascii="Open Sans" w:eastAsia="Open Sans" w:hAnsi="Open Sans" w:cs="Open Sans"/>
          <w:b/>
          <w:color w:val="000000"/>
          <w:sz w:val="24"/>
          <w:szCs w:val="24"/>
          <w:lang w:val="es-MX"/>
        </w:rPr>
      </w:pPr>
      <w:r w:rsidRPr="00863074">
        <w:rPr>
          <w:rFonts w:ascii="Open Sans" w:eastAsia="Open Sans" w:hAnsi="Open Sans" w:cs="Open Sans"/>
          <w:b/>
          <w:sz w:val="24"/>
          <w:szCs w:val="24"/>
          <w:lang w:val="es-MX"/>
        </w:rPr>
        <w:t xml:space="preserve">                 </w:t>
      </w:r>
      <w:r w:rsidRPr="00863074">
        <w:rPr>
          <w:rFonts w:ascii="Open Sans" w:eastAsia="Open Sans" w:hAnsi="Open Sans" w:cs="Open Sans"/>
          <w:b/>
          <w:color w:val="000000"/>
          <w:sz w:val="24"/>
          <w:szCs w:val="24"/>
          <w:lang w:val="es-MX"/>
        </w:rPr>
        <w:t>B. Tabla de Destinos Potenciales (Elegir 1 Destino)</w:t>
      </w:r>
    </w:p>
    <w:tbl>
      <w:tblPr>
        <w:tblW w:w="7229" w:type="dxa"/>
        <w:tblInd w:w="12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2107"/>
        <w:gridCol w:w="2004"/>
        <w:gridCol w:w="1842"/>
      </w:tblGrid>
      <w:tr w:rsidR="00863074" w:rsidRPr="00DD5701" w14:paraId="184190CA" w14:textId="77777777" w:rsidTr="00D02533">
        <w:trPr>
          <w:trHeight w:val="540"/>
        </w:trPr>
        <w:tc>
          <w:tcPr>
            <w:tcW w:w="127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3FC999" w14:textId="77777777" w:rsidR="00863074" w:rsidRPr="00DD5701" w:rsidRDefault="00863074" w:rsidP="00D02533">
            <w:pPr>
              <w:widowControl w:val="0"/>
              <w:ind w:left="283"/>
              <w:rPr>
                <w:sz w:val="20"/>
                <w:szCs w:val="20"/>
              </w:rPr>
            </w:pPr>
            <w:proofErr w:type="spellStart"/>
            <w:r w:rsidRPr="00DD5701">
              <w:rPr>
                <w:sz w:val="20"/>
                <w:szCs w:val="20"/>
              </w:rPr>
              <w:t>Posible</w:t>
            </w:r>
            <w:proofErr w:type="spellEnd"/>
            <w:r w:rsidRPr="00DD5701">
              <w:rPr>
                <w:sz w:val="20"/>
                <w:szCs w:val="20"/>
              </w:rPr>
              <w:t xml:space="preserve"> </w:t>
            </w:r>
            <w:proofErr w:type="spellStart"/>
            <w:r w:rsidRPr="00DD5701">
              <w:rPr>
                <w:sz w:val="20"/>
                <w:szCs w:val="20"/>
              </w:rPr>
              <w:t>Destino</w:t>
            </w:r>
            <w:proofErr w:type="spellEnd"/>
          </w:p>
        </w:tc>
        <w:tc>
          <w:tcPr>
            <w:tcW w:w="210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25955A" w14:textId="77777777" w:rsidR="00863074" w:rsidRPr="00DD5701" w:rsidRDefault="00863074" w:rsidP="00D02533">
            <w:pPr>
              <w:widowControl w:val="0"/>
              <w:ind w:left="283"/>
              <w:rPr>
                <w:sz w:val="20"/>
                <w:szCs w:val="20"/>
              </w:rPr>
            </w:pPr>
            <w:proofErr w:type="spellStart"/>
            <w:r w:rsidRPr="00DD5701">
              <w:rPr>
                <w:sz w:val="20"/>
                <w:szCs w:val="20"/>
              </w:rPr>
              <w:t>Necesidad</w:t>
            </w:r>
            <w:proofErr w:type="spellEnd"/>
            <w:r w:rsidRPr="00DD5701">
              <w:rPr>
                <w:sz w:val="20"/>
                <w:szCs w:val="20"/>
              </w:rPr>
              <w:t xml:space="preserve"> Primaria </w:t>
            </w:r>
            <w:proofErr w:type="spellStart"/>
            <w:r w:rsidRPr="00DD5701">
              <w:rPr>
                <w:sz w:val="20"/>
                <w:szCs w:val="20"/>
              </w:rPr>
              <w:t>Relevante</w:t>
            </w:r>
            <w:proofErr w:type="spellEnd"/>
            <w:r w:rsidRPr="00DD5701">
              <w:rPr>
                <w:sz w:val="20"/>
                <w:szCs w:val="20"/>
              </w:rPr>
              <w:t xml:space="preserve"> </w:t>
            </w:r>
            <w:proofErr w:type="spellStart"/>
            <w:r w:rsidRPr="00DD5701">
              <w:rPr>
                <w:sz w:val="20"/>
                <w:szCs w:val="20"/>
              </w:rPr>
              <w:t>en</w:t>
            </w:r>
            <w:proofErr w:type="spellEnd"/>
            <w:r w:rsidRPr="00DD5701">
              <w:rPr>
                <w:sz w:val="20"/>
                <w:szCs w:val="20"/>
              </w:rPr>
              <w:t xml:space="preserve"> 2027</w:t>
            </w:r>
          </w:p>
        </w:tc>
        <w:tc>
          <w:tcPr>
            <w:tcW w:w="200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DF5BF6" w14:textId="77777777" w:rsidR="00863074" w:rsidRPr="00DD5701" w:rsidRDefault="00863074" w:rsidP="00D02533">
            <w:pPr>
              <w:widowControl w:val="0"/>
              <w:ind w:left="283"/>
              <w:rPr>
                <w:sz w:val="20"/>
                <w:szCs w:val="20"/>
              </w:rPr>
            </w:pPr>
            <w:proofErr w:type="spellStart"/>
            <w:r w:rsidRPr="00DD5701">
              <w:rPr>
                <w:sz w:val="20"/>
                <w:szCs w:val="20"/>
              </w:rPr>
              <w:t>Riesgo</w:t>
            </w:r>
            <w:proofErr w:type="spellEnd"/>
            <w:r w:rsidRPr="00DD5701">
              <w:rPr>
                <w:sz w:val="20"/>
                <w:szCs w:val="20"/>
              </w:rPr>
              <w:t xml:space="preserve"> </w:t>
            </w:r>
            <w:proofErr w:type="spellStart"/>
            <w:r w:rsidRPr="00DD5701">
              <w:rPr>
                <w:sz w:val="20"/>
                <w:szCs w:val="20"/>
              </w:rPr>
              <w:t>Climático</w:t>
            </w:r>
            <w:proofErr w:type="spellEnd"/>
            <w:r w:rsidRPr="00DD5701">
              <w:rPr>
                <w:sz w:val="20"/>
                <w:szCs w:val="20"/>
              </w:rPr>
              <w:t xml:space="preserve"> Principal</w:t>
            </w:r>
          </w:p>
        </w:tc>
        <w:tc>
          <w:tcPr>
            <w:tcW w:w="184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D7CF89" w14:textId="77777777" w:rsidR="00863074" w:rsidRPr="00DD5701" w:rsidRDefault="00863074" w:rsidP="00D02533">
            <w:pPr>
              <w:widowControl w:val="0"/>
              <w:ind w:left="283"/>
              <w:rPr>
                <w:sz w:val="20"/>
                <w:szCs w:val="20"/>
              </w:rPr>
            </w:pPr>
            <w:proofErr w:type="spellStart"/>
            <w:r w:rsidRPr="00DD5701">
              <w:rPr>
                <w:sz w:val="20"/>
                <w:szCs w:val="20"/>
              </w:rPr>
              <w:t>Capacidades</w:t>
            </w:r>
            <w:proofErr w:type="spellEnd"/>
            <w:r w:rsidRPr="00DD5701">
              <w:rPr>
                <w:sz w:val="20"/>
                <w:szCs w:val="20"/>
              </w:rPr>
              <w:t xml:space="preserve"> del </w:t>
            </w:r>
            <w:proofErr w:type="spellStart"/>
            <w:r w:rsidRPr="00DD5701">
              <w:rPr>
                <w:sz w:val="20"/>
                <w:szCs w:val="20"/>
              </w:rPr>
              <w:t>Aeropuerto</w:t>
            </w:r>
            <w:proofErr w:type="spellEnd"/>
          </w:p>
        </w:tc>
      </w:tr>
      <w:tr w:rsidR="00863074" w:rsidRPr="00DD5701" w14:paraId="2CDDC533" w14:textId="77777777" w:rsidTr="00D02533">
        <w:trPr>
          <w:trHeight w:val="1005"/>
        </w:trPr>
        <w:tc>
          <w:tcPr>
            <w:tcW w:w="127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5C5CF1" w14:textId="77777777" w:rsidR="00863074" w:rsidRPr="00DD5701" w:rsidRDefault="00863074" w:rsidP="00D02533">
            <w:pPr>
              <w:widowControl w:val="0"/>
              <w:ind w:left="283"/>
              <w:rPr>
                <w:sz w:val="20"/>
                <w:szCs w:val="20"/>
              </w:rPr>
            </w:pPr>
            <w:r w:rsidRPr="00DD5701">
              <w:rPr>
                <w:sz w:val="20"/>
                <w:szCs w:val="20"/>
              </w:rPr>
              <w:t>Nairobi, Kenia</w:t>
            </w:r>
          </w:p>
        </w:tc>
        <w:tc>
          <w:tcPr>
            <w:tcW w:w="210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664EEF" w14:textId="77777777" w:rsidR="00863074" w:rsidRPr="00DD5701" w:rsidRDefault="00863074" w:rsidP="00D02533">
            <w:pPr>
              <w:widowControl w:val="0"/>
              <w:ind w:left="283"/>
              <w:rPr>
                <w:sz w:val="20"/>
                <w:szCs w:val="20"/>
                <w:lang w:val="es-MX"/>
              </w:rPr>
            </w:pPr>
            <w:r w:rsidRPr="00DD5701">
              <w:rPr>
                <w:sz w:val="20"/>
                <w:szCs w:val="20"/>
                <w:lang w:val="es-MX"/>
              </w:rPr>
              <w:t xml:space="preserve">Requiere Insumos Médicos Avanzados para su nuevo </w:t>
            </w:r>
            <w:proofErr w:type="spellStart"/>
            <w:r w:rsidRPr="00DD5701">
              <w:rPr>
                <w:sz w:val="20"/>
                <w:szCs w:val="20"/>
                <w:lang w:val="es-MX"/>
              </w:rPr>
              <w:t>hub</w:t>
            </w:r>
            <w:proofErr w:type="spellEnd"/>
            <w:r w:rsidRPr="00DD5701">
              <w:rPr>
                <w:sz w:val="20"/>
                <w:szCs w:val="20"/>
                <w:lang w:val="es-MX"/>
              </w:rPr>
              <w:t xml:space="preserve"> de salud panafricano.</w:t>
            </w:r>
          </w:p>
        </w:tc>
        <w:tc>
          <w:tcPr>
            <w:tcW w:w="200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EF084F" w14:textId="77777777" w:rsidR="00863074" w:rsidRPr="00DD5701" w:rsidRDefault="00863074" w:rsidP="00D02533">
            <w:pPr>
              <w:widowControl w:val="0"/>
              <w:ind w:left="283"/>
              <w:rPr>
                <w:sz w:val="20"/>
                <w:szCs w:val="20"/>
                <w:lang w:val="es-MX"/>
              </w:rPr>
            </w:pPr>
            <w:r w:rsidRPr="00DD5701">
              <w:rPr>
                <w:sz w:val="20"/>
                <w:szCs w:val="20"/>
                <w:lang w:val="es-MX"/>
              </w:rPr>
              <w:t>Sequías prolongadas e impredecibles que afectan la cadena de suministro terrestre.</w:t>
            </w:r>
          </w:p>
        </w:tc>
        <w:tc>
          <w:tcPr>
            <w:tcW w:w="184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1E7E3E" w14:textId="77777777" w:rsidR="00863074" w:rsidRPr="00DD5701" w:rsidRDefault="00863074" w:rsidP="00D02533">
            <w:pPr>
              <w:widowControl w:val="0"/>
              <w:ind w:left="283"/>
              <w:rPr>
                <w:sz w:val="20"/>
                <w:szCs w:val="20"/>
                <w:lang w:val="es-MX"/>
              </w:rPr>
            </w:pPr>
            <w:r w:rsidRPr="00DD5701">
              <w:rPr>
                <w:sz w:val="20"/>
                <w:szCs w:val="20"/>
                <w:lang w:val="es-MX"/>
              </w:rPr>
              <w:t>Pista: 3.800m. Sin terminal de H2.</w:t>
            </w:r>
          </w:p>
        </w:tc>
      </w:tr>
      <w:tr w:rsidR="00863074" w:rsidRPr="00DD5701" w14:paraId="7A3ABE70" w14:textId="77777777" w:rsidTr="00D02533">
        <w:trPr>
          <w:trHeight w:val="1005"/>
        </w:trPr>
        <w:tc>
          <w:tcPr>
            <w:tcW w:w="127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E3039A" w14:textId="77777777" w:rsidR="00863074" w:rsidRPr="00DD5701" w:rsidRDefault="00863074" w:rsidP="00D02533">
            <w:pPr>
              <w:widowControl w:val="0"/>
              <w:ind w:left="283"/>
              <w:rPr>
                <w:sz w:val="20"/>
                <w:szCs w:val="20"/>
              </w:rPr>
            </w:pPr>
            <w:proofErr w:type="spellStart"/>
            <w:r w:rsidRPr="00DD5701">
              <w:rPr>
                <w:sz w:val="20"/>
                <w:szCs w:val="20"/>
              </w:rPr>
              <w:t>Manaos</w:t>
            </w:r>
            <w:proofErr w:type="spellEnd"/>
            <w:r w:rsidRPr="00DD5701">
              <w:rPr>
                <w:sz w:val="20"/>
                <w:szCs w:val="20"/>
              </w:rPr>
              <w:t xml:space="preserve">, </w:t>
            </w:r>
            <w:proofErr w:type="spellStart"/>
            <w:r w:rsidRPr="00DD5701">
              <w:rPr>
                <w:sz w:val="20"/>
                <w:szCs w:val="20"/>
              </w:rPr>
              <w:t>Brasil</w:t>
            </w:r>
            <w:proofErr w:type="spellEnd"/>
          </w:p>
        </w:tc>
        <w:tc>
          <w:tcPr>
            <w:tcW w:w="210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0E1D82" w14:textId="77777777" w:rsidR="00863074" w:rsidRPr="00DD5701" w:rsidRDefault="00863074" w:rsidP="00D02533">
            <w:pPr>
              <w:widowControl w:val="0"/>
              <w:ind w:left="283"/>
              <w:rPr>
                <w:sz w:val="20"/>
                <w:szCs w:val="20"/>
                <w:lang w:val="es-MX"/>
              </w:rPr>
            </w:pPr>
            <w:r w:rsidRPr="00DD5701">
              <w:rPr>
                <w:sz w:val="20"/>
                <w:szCs w:val="20"/>
                <w:lang w:val="es-MX"/>
              </w:rPr>
              <w:t>Necesita Semillas y Drones de Reforestación para combatir la deforestación amazónica.</w:t>
            </w:r>
          </w:p>
        </w:tc>
        <w:tc>
          <w:tcPr>
            <w:tcW w:w="200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8EFA04" w14:textId="77777777" w:rsidR="00863074" w:rsidRPr="00DD5701" w:rsidRDefault="00863074" w:rsidP="00D02533">
            <w:pPr>
              <w:widowControl w:val="0"/>
              <w:ind w:left="283"/>
              <w:rPr>
                <w:sz w:val="20"/>
                <w:szCs w:val="20"/>
                <w:lang w:val="es-MX"/>
              </w:rPr>
            </w:pPr>
            <w:r w:rsidRPr="00DD5701">
              <w:rPr>
                <w:sz w:val="20"/>
                <w:szCs w:val="20"/>
                <w:lang w:val="es-MX"/>
              </w:rPr>
              <w:t>Incendios forestales y olas de calor extremo que pueden cerrar el espacio aéreo.</w:t>
            </w:r>
          </w:p>
        </w:tc>
        <w:tc>
          <w:tcPr>
            <w:tcW w:w="184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1A339D" w14:textId="77777777" w:rsidR="00863074" w:rsidRPr="00DD5701" w:rsidRDefault="00863074" w:rsidP="00D02533">
            <w:pPr>
              <w:widowControl w:val="0"/>
              <w:ind w:left="283"/>
              <w:rPr>
                <w:sz w:val="20"/>
                <w:szCs w:val="20"/>
                <w:lang w:val="es-MX"/>
              </w:rPr>
            </w:pPr>
            <w:r w:rsidRPr="00DD5701">
              <w:rPr>
                <w:sz w:val="20"/>
                <w:szCs w:val="20"/>
                <w:lang w:val="es-MX"/>
              </w:rPr>
              <w:t>Pista: 2.700m (¡Atención! Demasiado corta para el HYDRA-H2).</w:t>
            </w:r>
          </w:p>
        </w:tc>
      </w:tr>
      <w:tr w:rsidR="00863074" w:rsidRPr="00DD5701" w14:paraId="60D2E852" w14:textId="77777777" w:rsidTr="00D02533">
        <w:trPr>
          <w:trHeight w:val="1005"/>
        </w:trPr>
        <w:tc>
          <w:tcPr>
            <w:tcW w:w="127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A8B591" w14:textId="77777777" w:rsidR="00863074" w:rsidRPr="00DD5701" w:rsidRDefault="00863074" w:rsidP="00D02533">
            <w:pPr>
              <w:widowControl w:val="0"/>
              <w:ind w:left="283"/>
              <w:rPr>
                <w:sz w:val="20"/>
                <w:szCs w:val="20"/>
              </w:rPr>
            </w:pPr>
            <w:r w:rsidRPr="00DD5701">
              <w:rPr>
                <w:sz w:val="20"/>
                <w:szCs w:val="20"/>
              </w:rPr>
              <w:lastRenderedPageBreak/>
              <w:t>Sur de la India</w:t>
            </w:r>
          </w:p>
        </w:tc>
        <w:tc>
          <w:tcPr>
            <w:tcW w:w="210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4A3E49" w14:textId="77777777" w:rsidR="00863074" w:rsidRPr="00DD5701" w:rsidRDefault="00863074" w:rsidP="00D02533">
            <w:pPr>
              <w:widowControl w:val="0"/>
              <w:ind w:left="283"/>
              <w:rPr>
                <w:sz w:val="20"/>
                <w:szCs w:val="20"/>
                <w:lang w:val="es-MX"/>
              </w:rPr>
            </w:pPr>
            <w:r w:rsidRPr="00DD5701">
              <w:rPr>
                <w:sz w:val="20"/>
                <w:szCs w:val="20"/>
                <w:lang w:val="es-MX"/>
              </w:rPr>
              <w:t>Urgencia de Plantas Potabilizadoras de Agua por la salinización de acuíferos.</w:t>
            </w:r>
          </w:p>
        </w:tc>
        <w:tc>
          <w:tcPr>
            <w:tcW w:w="200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4462B7" w14:textId="77777777" w:rsidR="00863074" w:rsidRPr="00DD5701" w:rsidRDefault="00863074" w:rsidP="00D02533">
            <w:pPr>
              <w:widowControl w:val="0"/>
              <w:ind w:left="283"/>
              <w:rPr>
                <w:sz w:val="20"/>
                <w:szCs w:val="20"/>
                <w:lang w:val="es-MX"/>
              </w:rPr>
            </w:pPr>
            <w:r w:rsidRPr="00DD5701">
              <w:rPr>
                <w:sz w:val="20"/>
                <w:szCs w:val="20"/>
                <w:lang w:val="es-MX"/>
              </w:rPr>
              <w:t>Monzones cada vez más violentos e inundaciones que pueden inhabilitar el aeropuerto.</w:t>
            </w:r>
          </w:p>
        </w:tc>
        <w:tc>
          <w:tcPr>
            <w:tcW w:w="184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8BEB69" w14:textId="77777777" w:rsidR="00863074" w:rsidRPr="00DD5701" w:rsidRDefault="00863074" w:rsidP="00D02533">
            <w:pPr>
              <w:widowControl w:val="0"/>
              <w:ind w:left="283"/>
              <w:rPr>
                <w:sz w:val="20"/>
                <w:szCs w:val="20"/>
                <w:lang w:val="es-MX"/>
              </w:rPr>
            </w:pPr>
            <w:r w:rsidRPr="00DD5701">
              <w:rPr>
                <w:sz w:val="20"/>
                <w:szCs w:val="20"/>
                <w:lang w:val="es-MX"/>
              </w:rPr>
              <w:t>Pista: 4.000m. Sin terminal de H2.</w:t>
            </w:r>
          </w:p>
        </w:tc>
      </w:tr>
      <w:tr w:rsidR="00863074" w:rsidRPr="00DD5701" w14:paraId="2057BE1E" w14:textId="77777777" w:rsidTr="00D02533">
        <w:trPr>
          <w:trHeight w:val="1005"/>
        </w:trPr>
        <w:tc>
          <w:tcPr>
            <w:tcW w:w="127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276F14" w14:textId="77777777" w:rsidR="00863074" w:rsidRPr="00DD5701" w:rsidRDefault="00863074" w:rsidP="00D02533">
            <w:pPr>
              <w:widowControl w:val="0"/>
              <w:ind w:left="283"/>
              <w:rPr>
                <w:sz w:val="20"/>
                <w:szCs w:val="20"/>
              </w:rPr>
            </w:pPr>
            <w:proofErr w:type="spellStart"/>
            <w:r w:rsidRPr="00DD5701">
              <w:rPr>
                <w:sz w:val="20"/>
                <w:szCs w:val="20"/>
              </w:rPr>
              <w:t>Archipiélago</w:t>
            </w:r>
            <w:proofErr w:type="spellEnd"/>
            <w:r w:rsidRPr="00DD5701">
              <w:rPr>
                <w:sz w:val="20"/>
                <w:szCs w:val="20"/>
              </w:rPr>
              <w:t xml:space="preserve"> Kiribati</w:t>
            </w:r>
          </w:p>
        </w:tc>
        <w:tc>
          <w:tcPr>
            <w:tcW w:w="210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DD0B37" w14:textId="77777777" w:rsidR="00863074" w:rsidRPr="00DD5701" w:rsidRDefault="00863074" w:rsidP="00D02533">
            <w:pPr>
              <w:widowControl w:val="0"/>
              <w:ind w:left="283"/>
              <w:rPr>
                <w:sz w:val="20"/>
                <w:szCs w:val="20"/>
                <w:lang w:val="es-MX"/>
              </w:rPr>
            </w:pPr>
            <w:r w:rsidRPr="00DD5701">
              <w:rPr>
                <w:sz w:val="20"/>
                <w:szCs w:val="20"/>
                <w:lang w:val="es-MX"/>
              </w:rPr>
              <w:t>Necesita Satélites Comunitarios para crear una red de alerta de tsunamis.</w:t>
            </w:r>
          </w:p>
        </w:tc>
        <w:tc>
          <w:tcPr>
            <w:tcW w:w="200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03F242" w14:textId="77777777" w:rsidR="00863074" w:rsidRPr="00DD5701" w:rsidRDefault="00863074" w:rsidP="00D02533">
            <w:pPr>
              <w:widowControl w:val="0"/>
              <w:ind w:left="283"/>
              <w:rPr>
                <w:sz w:val="20"/>
                <w:szCs w:val="20"/>
                <w:lang w:val="es-MX"/>
              </w:rPr>
            </w:pPr>
            <w:r w:rsidRPr="00DD5701">
              <w:rPr>
                <w:sz w:val="20"/>
                <w:szCs w:val="20"/>
                <w:lang w:val="es-MX"/>
              </w:rPr>
              <w:t>Aumento del nivel del mar. Riesgo de que la pista sufra inundaciones periódicas.</w:t>
            </w:r>
          </w:p>
        </w:tc>
        <w:tc>
          <w:tcPr>
            <w:tcW w:w="184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718712" w14:textId="77777777" w:rsidR="00863074" w:rsidRPr="00DD5701" w:rsidRDefault="00863074" w:rsidP="00D02533">
            <w:pPr>
              <w:widowControl w:val="0"/>
              <w:ind w:left="283"/>
              <w:rPr>
                <w:sz w:val="20"/>
                <w:szCs w:val="20"/>
              </w:rPr>
            </w:pPr>
            <w:r w:rsidRPr="00DD5701">
              <w:rPr>
                <w:sz w:val="20"/>
                <w:szCs w:val="20"/>
                <w:lang w:val="es-MX"/>
              </w:rPr>
              <w:t xml:space="preserve">Pista: 2.100m (Solo apta para aviones especializados, no para AURA ni HYDRA). </w:t>
            </w:r>
            <w:proofErr w:type="spellStart"/>
            <w:r w:rsidRPr="00DD5701">
              <w:rPr>
                <w:sz w:val="20"/>
                <w:szCs w:val="20"/>
              </w:rPr>
              <w:t>Misión</w:t>
            </w:r>
            <w:proofErr w:type="spellEnd"/>
            <w:r w:rsidRPr="00DD5701">
              <w:rPr>
                <w:sz w:val="20"/>
                <w:szCs w:val="20"/>
              </w:rPr>
              <w:t xml:space="preserve"> inviable.</w:t>
            </w:r>
          </w:p>
        </w:tc>
      </w:tr>
      <w:tr w:rsidR="00863074" w:rsidRPr="00DD5701" w14:paraId="5D14544E" w14:textId="77777777" w:rsidTr="00D02533">
        <w:trPr>
          <w:trHeight w:val="1005"/>
        </w:trPr>
        <w:tc>
          <w:tcPr>
            <w:tcW w:w="127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25530C" w14:textId="77777777" w:rsidR="00863074" w:rsidRPr="00DD5701" w:rsidRDefault="00863074" w:rsidP="00D02533">
            <w:pPr>
              <w:widowControl w:val="0"/>
              <w:ind w:left="283"/>
              <w:rPr>
                <w:sz w:val="20"/>
                <w:szCs w:val="20"/>
              </w:rPr>
            </w:pPr>
            <w:r w:rsidRPr="00DD5701">
              <w:rPr>
                <w:sz w:val="20"/>
                <w:szCs w:val="20"/>
              </w:rPr>
              <w:t xml:space="preserve">Svalbard, </w:t>
            </w:r>
            <w:proofErr w:type="spellStart"/>
            <w:r w:rsidRPr="00DD5701">
              <w:rPr>
                <w:sz w:val="20"/>
                <w:szCs w:val="20"/>
              </w:rPr>
              <w:t>Noruega</w:t>
            </w:r>
            <w:proofErr w:type="spellEnd"/>
          </w:p>
        </w:tc>
        <w:tc>
          <w:tcPr>
            <w:tcW w:w="210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EFDE81" w14:textId="77777777" w:rsidR="00863074" w:rsidRPr="00DD5701" w:rsidRDefault="00863074" w:rsidP="00D02533">
            <w:pPr>
              <w:widowControl w:val="0"/>
              <w:ind w:left="283"/>
              <w:rPr>
                <w:sz w:val="20"/>
                <w:szCs w:val="20"/>
                <w:lang w:val="es-MX"/>
              </w:rPr>
            </w:pPr>
            <w:r w:rsidRPr="00DD5701">
              <w:rPr>
                <w:sz w:val="20"/>
                <w:szCs w:val="20"/>
                <w:lang w:val="es-MX"/>
              </w:rPr>
              <w:t>Base científica internacional que requiere Satélites o Insumos Médicos.</w:t>
            </w:r>
          </w:p>
        </w:tc>
        <w:tc>
          <w:tcPr>
            <w:tcW w:w="200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37F153" w14:textId="77777777" w:rsidR="00863074" w:rsidRPr="00DD5701" w:rsidRDefault="00863074" w:rsidP="00D02533">
            <w:pPr>
              <w:widowControl w:val="0"/>
              <w:ind w:left="283"/>
              <w:rPr>
                <w:sz w:val="20"/>
                <w:szCs w:val="20"/>
                <w:lang w:val="es-MX"/>
              </w:rPr>
            </w:pPr>
            <w:r w:rsidRPr="00DD5701">
              <w:rPr>
                <w:sz w:val="20"/>
                <w:szCs w:val="20"/>
                <w:lang w:val="es-MX"/>
              </w:rPr>
              <w:t>Deshielo del permafrost que compromete las infraestructuras a largo plazo.</w:t>
            </w:r>
          </w:p>
        </w:tc>
        <w:tc>
          <w:tcPr>
            <w:tcW w:w="184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31DDBC" w14:textId="77777777" w:rsidR="00863074" w:rsidRPr="00DD5701" w:rsidRDefault="00863074" w:rsidP="00D02533">
            <w:pPr>
              <w:widowControl w:val="0"/>
              <w:ind w:left="283"/>
              <w:rPr>
                <w:sz w:val="20"/>
                <w:szCs w:val="20"/>
                <w:lang w:val="es-MX"/>
              </w:rPr>
            </w:pPr>
            <w:r w:rsidRPr="00DD5701">
              <w:rPr>
                <w:sz w:val="20"/>
                <w:szCs w:val="20"/>
                <w:lang w:val="es-MX"/>
              </w:rPr>
              <w:t>Pista: 3.600m. Único destino con terminal experimental de H2.</w:t>
            </w:r>
          </w:p>
        </w:tc>
      </w:tr>
    </w:tbl>
    <w:p w14:paraId="6EB9B440" w14:textId="77777777" w:rsidR="005437C1" w:rsidRPr="00863074" w:rsidRDefault="005437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40" w:lineRule="auto"/>
        <w:ind w:left="283"/>
        <w:rPr>
          <w:rFonts w:ascii="Open Sans" w:eastAsia="Open Sans" w:hAnsi="Open Sans" w:cs="Open Sans"/>
          <w:b/>
          <w:sz w:val="24"/>
          <w:szCs w:val="24"/>
          <w:lang w:val="es-MX"/>
        </w:rPr>
      </w:pPr>
    </w:p>
    <w:p w14:paraId="405F8FB0" w14:textId="5DADD9C5" w:rsidR="00863074" w:rsidRPr="00863074" w:rsidRDefault="00863074" w:rsidP="008630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6" w:line="281" w:lineRule="auto"/>
        <w:ind w:right="60"/>
        <w:rPr>
          <w:rFonts w:ascii="Open Sans" w:eastAsia="Open Sans" w:hAnsi="Open Sans" w:cs="Open Sans"/>
          <w:b/>
          <w:sz w:val="28"/>
          <w:szCs w:val="28"/>
          <w:lang w:val="es-MX"/>
        </w:rPr>
        <w:sectPr w:rsidR="00863074" w:rsidRPr="00863074" w:rsidSect="00863074">
          <w:headerReference w:type="default" r:id="rId7"/>
          <w:pgSz w:w="11900" w:h="16820"/>
          <w:pgMar w:top="550" w:right="530" w:bottom="0" w:left="0" w:header="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</w:p>
    <w:p w14:paraId="2D182E0D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1"/>
        <w:jc w:val="right"/>
        <w:rPr>
          <w:rFonts w:ascii="Open Sans" w:eastAsia="Open Sans" w:hAnsi="Open Sans" w:cs="Open Sans"/>
          <w:b/>
          <w:color w:val="000000"/>
          <w:sz w:val="25"/>
          <w:szCs w:val="25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sz w:val="25"/>
          <w:szCs w:val="25"/>
          <w:lang w:val="es-MX"/>
        </w:rPr>
        <w:t xml:space="preserve">Etapa Final: Requisitos del "Manifiesto de Vuelo" para Autorización de Aterrizaje </w:t>
      </w:r>
    </w:p>
    <w:p w14:paraId="13AB7DC5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99" w:lineRule="auto"/>
        <w:ind w:left="561" w:right="38" w:firstLine="13"/>
        <w:rPr>
          <w:rFonts w:ascii="Open Sans" w:eastAsia="Open Sans" w:hAnsi="Open Sans" w:cs="Open Sans"/>
          <w:i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Instrucción para las Tripulaciones: </w:t>
      </w:r>
      <w:r w:rsidRPr="00863074">
        <w:rPr>
          <w:rFonts w:ascii="Open Sans" w:eastAsia="Open Sans" w:hAnsi="Open Sans" w:cs="Open Sans"/>
          <w:i/>
          <w:color w:val="000000"/>
          <w:lang w:val="es-MX"/>
        </w:rPr>
        <w:t>"Tripulaciones, han completado su planificación. Ahora deben compilar toda su inteligencia y decisiones en un único documento: su Manifiesto de Vuelo oficial. La Torre de Control revisará este manifiesto para verificar la coherencia, viabilidad y profesion</w:t>
      </w:r>
      <w:r w:rsidRPr="00863074">
        <w:rPr>
          <w:rFonts w:ascii="Open Sans" w:eastAsia="Open Sans" w:hAnsi="Open Sans" w:cs="Open Sans"/>
          <w:i/>
          <w:color w:val="000000"/>
          <w:lang w:val="es-MX"/>
        </w:rPr>
        <w:t xml:space="preserve">alismo de su misión. Procedan con la compilación final." </w:t>
      </w:r>
    </w:p>
    <w:p w14:paraId="3504A843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508" w:lineRule="auto"/>
        <w:ind w:left="570" w:right="186" w:firstLine="4"/>
        <w:rPr>
          <w:rFonts w:ascii="Open Sans" w:eastAsia="Open Sans" w:hAnsi="Open Sans" w:cs="Open Sans"/>
          <w:b/>
          <w:color w:val="000000"/>
          <w:sz w:val="25"/>
          <w:szCs w:val="25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Formato Requerido: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Una presentación visual (documento de páginas o diapositivas) creada en </w:t>
      </w:r>
      <w:proofErr w:type="spellStart"/>
      <w:r w:rsidRPr="00863074">
        <w:rPr>
          <w:rFonts w:ascii="Open Sans" w:eastAsia="Open Sans" w:hAnsi="Open Sans" w:cs="Open Sans"/>
          <w:b/>
          <w:color w:val="000000"/>
          <w:lang w:val="es-MX"/>
        </w:rPr>
        <w:t>Canva</w:t>
      </w:r>
      <w:proofErr w:type="spellEnd"/>
      <w:r w:rsidRPr="00863074">
        <w:rPr>
          <w:rFonts w:ascii="Open Sans" w:eastAsia="Open Sans" w:hAnsi="Open Sans" w:cs="Open Sans"/>
          <w:color w:val="000000"/>
          <w:lang w:val="es-MX"/>
        </w:rPr>
        <w:t xml:space="preserve">. </w:t>
      </w:r>
      <w:r w:rsidRPr="00863074">
        <w:rPr>
          <w:rFonts w:ascii="Open Sans" w:eastAsia="Open Sans" w:hAnsi="Open Sans" w:cs="Open Sans"/>
          <w:b/>
          <w:color w:val="000000"/>
          <w:sz w:val="25"/>
          <w:szCs w:val="25"/>
          <w:lang w:val="es-MX"/>
        </w:rPr>
        <w:t xml:space="preserve">Contenido del Manifiesto de Vuelo </w:t>
      </w:r>
    </w:p>
    <w:p w14:paraId="0EB7E6F0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517" w:lineRule="auto"/>
        <w:ind w:left="565" w:right="836" w:firstLine="11"/>
        <w:rPr>
          <w:rFonts w:ascii="Open Sans" w:eastAsia="Open Sans" w:hAnsi="Open Sans" w:cs="Open Sans"/>
          <w:b/>
          <w:color w:val="000000"/>
          <w:lang w:val="es-MX"/>
        </w:rPr>
      </w:pPr>
      <w:r w:rsidRPr="00863074">
        <w:rPr>
          <w:rFonts w:ascii="Open Sans" w:eastAsia="Open Sans" w:hAnsi="Open Sans" w:cs="Open Sans"/>
          <w:color w:val="000000"/>
          <w:lang w:val="es-MX"/>
        </w:rPr>
        <w:t xml:space="preserve">El manifiesto debe estar estructurado en las siguientes secciones para ser considerado completo: </w:t>
      </w:r>
      <w:r w:rsidRPr="00863074">
        <w:rPr>
          <w:rFonts w:ascii="Open Sans" w:eastAsia="Open Sans" w:hAnsi="Open Sans" w:cs="Open Sans"/>
          <w:b/>
          <w:lang w:val="es-MX"/>
        </w:rPr>
        <w:t xml:space="preserve">Sección 1 </w:t>
      </w: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Portada - Identificación de la Misión </w:t>
      </w:r>
    </w:p>
    <w:p w14:paraId="40233B70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1047"/>
        <w:rPr>
          <w:rFonts w:ascii="Open Sans" w:eastAsia="Open Sans" w:hAnsi="Open Sans" w:cs="Open Sans"/>
          <w:b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Contenido Indispensable: </w:t>
      </w:r>
    </w:p>
    <w:p w14:paraId="22ABFEA6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414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Nombre del Avión: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Un nombre creativo para su "aeronave". </w:t>
      </w:r>
    </w:p>
    <w:p w14:paraId="3B54DA4E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72" w:lineRule="auto"/>
        <w:ind w:left="1413" w:right="-10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Logo de la Misión/Aerolínea: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Un logo simple diseñado en </w:t>
      </w:r>
      <w:proofErr w:type="spellStart"/>
      <w:r w:rsidRPr="00863074">
        <w:rPr>
          <w:rFonts w:ascii="Open Sans" w:eastAsia="Open Sans" w:hAnsi="Open Sans" w:cs="Open Sans"/>
          <w:color w:val="000000"/>
          <w:lang w:val="es-MX"/>
        </w:rPr>
        <w:t>Canva</w:t>
      </w:r>
      <w:proofErr w:type="spellEnd"/>
      <w:r w:rsidRPr="00863074">
        <w:rPr>
          <w:rFonts w:ascii="Open Sans" w:eastAsia="Open Sans" w:hAnsi="Open Sans" w:cs="Open Sans"/>
          <w:color w:val="000000"/>
          <w:lang w:val="es-MX"/>
        </w:rPr>
        <w:t xml:space="preserve"> que represente a su equipo o a la aerolínea "Futuro Aéreo". </w:t>
      </w:r>
    </w:p>
    <w:p w14:paraId="4147BE6C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72" w:lineRule="auto"/>
        <w:ind w:left="1408" w:right="131" w:firstLine="6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Listado de Tripulación y Roles: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Nombre de cada integrante y el rol que desempeñó (Capitán/a,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Oficial de Datos, Tripulación de Comunicación). </w:t>
      </w:r>
    </w:p>
    <w:p w14:paraId="78611823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40" w:lineRule="auto"/>
        <w:ind w:left="565"/>
        <w:rPr>
          <w:rFonts w:ascii="Open Sans" w:eastAsia="Open Sans" w:hAnsi="Open Sans" w:cs="Open Sans"/>
          <w:b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Sección 2: Configuración de la Aeronave y Carga (Resultado Etapa 1.5) </w:t>
      </w:r>
    </w:p>
    <w:p w14:paraId="3FE7EDED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1047"/>
        <w:rPr>
          <w:rFonts w:ascii="Open Sans" w:eastAsia="Open Sans" w:hAnsi="Open Sans" w:cs="Open Sans"/>
          <w:b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Contenido Indispensable: </w:t>
      </w:r>
    </w:p>
    <w:p w14:paraId="3F9F76A3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86" w:lineRule="auto"/>
        <w:ind w:left="1407" w:right="495" w:hanging="12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Aeronave Seleccionada: </w:t>
      </w:r>
      <w:r w:rsidRPr="00863074">
        <w:rPr>
          <w:rFonts w:ascii="Open Sans" w:eastAsia="Open Sans" w:hAnsi="Open Sans" w:cs="Open Sans"/>
          <w:color w:val="000000"/>
          <w:lang w:val="es-MX"/>
        </w:rPr>
        <w:t>Imagen y nombre del avión elegido (</w:t>
      </w:r>
      <w:r w:rsidRPr="00863074">
        <w:rPr>
          <w:rFonts w:ascii="Open Sans" w:eastAsia="Open Sans" w:hAnsi="Open Sans" w:cs="Open Sans"/>
          <w:lang w:val="es-MX"/>
        </w:rPr>
        <w:t xml:space="preserve">AURA 27-SAF o HYDRA 27-H2). </w:t>
      </w: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Carga Designada: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Imagen y nombre de la carga que transportan. </w:t>
      </w:r>
    </w:p>
    <w:p w14:paraId="14856678" w14:textId="77777777" w:rsidR="00863074" w:rsidRDefault="008630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1398" w:right="384" w:hanging="19"/>
        <w:rPr>
          <w:rFonts w:ascii="Open Sans" w:eastAsia="Open Sans" w:hAnsi="Open Sans" w:cs="Open Sans"/>
          <w:b/>
          <w:color w:val="000000"/>
          <w:lang w:val="es-MX"/>
        </w:rPr>
      </w:pPr>
    </w:p>
    <w:p w14:paraId="37C11BA0" w14:textId="77777777" w:rsidR="00863074" w:rsidRDefault="008630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1398" w:right="384" w:hanging="19"/>
        <w:rPr>
          <w:rFonts w:ascii="Open Sans" w:eastAsia="Open Sans" w:hAnsi="Open Sans" w:cs="Open Sans"/>
          <w:b/>
          <w:color w:val="000000"/>
          <w:lang w:val="es-MX"/>
        </w:rPr>
      </w:pPr>
    </w:p>
    <w:p w14:paraId="67DF9887" w14:textId="77777777" w:rsidR="00863074" w:rsidRDefault="008630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1398" w:right="384" w:hanging="19"/>
        <w:rPr>
          <w:rFonts w:ascii="Open Sans" w:eastAsia="Open Sans" w:hAnsi="Open Sans" w:cs="Open Sans"/>
          <w:b/>
          <w:color w:val="000000"/>
          <w:lang w:val="es-MX"/>
        </w:rPr>
      </w:pPr>
    </w:p>
    <w:p w14:paraId="69CBC1F1" w14:textId="77777777" w:rsidR="00863074" w:rsidRDefault="008630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1398" w:right="384" w:hanging="19"/>
        <w:rPr>
          <w:rFonts w:ascii="Open Sans" w:eastAsia="Open Sans" w:hAnsi="Open Sans" w:cs="Open Sans"/>
          <w:b/>
          <w:color w:val="000000"/>
          <w:lang w:val="es-MX"/>
        </w:rPr>
      </w:pPr>
    </w:p>
    <w:p w14:paraId="42C41B6D" w14:textId="77777777" w:rsidR="00863074" w:rsidRDefault="008630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1398" w:right="384" w:hanging="19"/>
        <w:rPr>
          <w:rFonts w:ascii="Open Sans" w:eastAsia="Open Sans" w:hAnsi="Open Sans" w:cs="Open Sans"/>
          <w:b/>
          <w:color w:val="000000"/>
          <w:lang w:val="es-MX"/>
        </w:rPr>
      </w:pPr>
    </w:p>
    <w:p w14:paraId="209FF71F" w14:textId="77777777" w:rsidR="00863074" w:rsidRDefault="008630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1398" w:right="384" w:hanging="19"/>
        <w:rPr>
          <w:rFonts w:ascii="Open Sans" w:eastAsia="Open Sans" w:hAnsi="Open Sans" w:cs="Open Sans"/>
          <w:b/>
          <w:color w:val="000000"/>
          <w:lang w:val="es-MX"/>
        </w:rPr>
      </w:pPr>
    </w:p>
    <w:p w14:paraId="63972760" w14:textId="785CF13F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1398" w:right="384" w:hanging="19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Justificación Estratégica: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Un párrafo conciso (3-4 líneas) explicando </w:t>
      </w: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por qué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eligieron esa combinación específica de avión y carga, destacando cómo las ventajas del avión potencian el transporte de esa carga en particular. </w:t>
      </w:r>
    </w:p>
    <w:p w14:paraId="38CE77C0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72" w:lineRule="auto"/>
        <w:ind w:left="1045" w:right="612" w:firstLine="9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Propósito para la Evaluación: </w:t>
      </w:r>
      <w:r w:rsidRPr="00863074">
        <w:rPr>
          <w:rFonts w:ascii="Open Sans" w:eastAsia="Open Sans" w:hAnsi="Open Sans" w:cs="Open Sans"/>
          <w:color w:val="000000"/>
          <w:lang w:val="es-MX"/>
        </w:rPr>
        <w:t>calidad de su primera decisión estratégica y su capacidad para argumentar con b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ase en datos. </w:t>
      </w:r>
    </w:p>
    <w:p w14:paraId="63D4CD7A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40" w:lineRule="auto"/>
        <w:ind w:left="565"/>
        <w:rPr>
          <w:rFonts w:ascii="Open Sans" w:eastAsia="Open Sans" w:hAnsi="Open Sans" w:cs="Open Sans"/>
          <w:b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Sección 3: Plan de Ruta y Análisis de Misión (Resultado Etapa 2) </w:t>
      </w:r>
    </w:p>
    <w:p w14:paraId="75DB9B28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1047"/>
        <w:rPr>
          <w:rFonts w:ascii="Open Sans" w:eastAsia="Open Sans" w:hAnsi="Open Sans" w:cs="Open Sans"/>
          <w:b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Contenido Indispensable: </w:t>
      </w:r>
    </w:p>
    <w:p w14:paraId="04DC4592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414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Ruta de Vuelo Definida: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Ciudad de Origen </w:t>
      </w:r>
      <w:r w:rsidRPr="00863074">
        <w:rPr>
          <w:rFonts w:ascii="Arial Unicode MS" w:eastAsia="Arial Unicode MS" w:hAnsi="Arial Unicode MS" w:cs="Arial Unicode MS"/>
          <w:color w:val="000000"/>
          <w:lang w:val="es-MX"/>
        </w:rPr>
        <w:t xml:space="preserve">→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Ciudad de Destino. </w:t>
      </w:r>
    </w:p>
    <w:p w14:paraId="1165A538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1414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Mapa Visual: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Una captura de mapa con la ruta trazada claramente. </w:t>
      </w:r>
    </w:p>
    <w:p w14:paraId="03800B25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72" w:lineRule="auto"/>
        <w:ind w:left="1776" w:right="603" w:hanging="381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Análisis de Viabilidad: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Un resumen que demuestre que consideraron las variables críticas: Distancia del vuelo vs. Autonomía del avión. </w:t>
      </w:r>
    </w:p>
    <w:p w14:paraId="62384DF3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86" w:lineRule="auto"/>
        <w:ind w:left="1763" w:right="30" w:firstLine="4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color w:val="000000"/>
          <w:lang w:val="es-MX"/>
        </w:rPr>
        <w:t xml:space="preserve">Confirmación de que el aeropuerto de destino cumple los requisitos de pista y/o combustible (H2). </w:t>
      </w:r>
    </w:p>
    <w:p w14:paraId="2513565F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76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color w:val="000000"/>
          <w:lang w:val="es-MX"/>
        </w:rPr>
        <w:t>Explicación de por qué la carga que llevan es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 relevante para ese destino. </w:t>
      </w:r>
    </w:p>
    <w:p w14:paraId="71E52DFC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72" w:lineRule="auto"/>
        <w:ind w:left="1407" w:right="27" w:firstLine="7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Evaluación de Riesgo Climático: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Mencionar el principal riesgo climático de la ruta y una medida de mitigación básica. </w:t>
      </w:r>
    </w:p>
    <w:p w14:paraId="00221496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86" w:lineRule="auto"/>
        <w:ind w:left="1053" w:right="174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Propósito para la Evaluación: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Demuestra que pueden cruzar múltiples fuentes de datos, respetar las restricciones y tomar una decisión lógica y compleja. </w:t>
      </w:r>
    </w:p>
    <w:p w14:paraId="367C71AB" w14:textId="77777777" w:rsidR="005437C1" w:rsidRPr="00863074" w:rsidRDefault="005437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86" w:lineRule="auto"/>
        <w:ind w:left="1053" w:right="174"/>
        <w:rPr>
          <w:rFonts w:ascii="Open Sans" w:eastAsia="Open Sans" w:hAnsi="Open Sans" w:cs="Open Sans"/>
          <w:lang w:val="es-MX"/>
        </w:rPr>
      </w:pPr>
    </w:p>
    <w:p w14:paraId="5F218948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565"/>
        <w:rPr>
          <w:rFonts w:ascii="Open Sans" w:eastAsia="Open Sans" w:hAnsi="Open Sans" w:cs="Open Sans"/>
          <w:b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Sección 4: Protocolo Didáctico - "Conciencia Ecológica" (Integración Clave) </w:t>
      </w:r>
    </w:p>
    <w:p w14:paraId="249C876B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79" w:lineRule="auto"/>
        <w:ind w:left="1053" w:right="610" w:hanging="6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Contenido Indispensable: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Esta sección demuestra su capacidad para aplicar los conceptos de Didáctica e Informática Educativa. Deben presentar un </w:t>
      </w: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diseño concreto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de una cápsula de </w:t>
      </w:r>
      <w:proofErr w:type="spellStart"/>
      <w:r w:rsidRPr="00863074">
        <w:rPr>
          <w:rFonts w:ascii="Open Sans" w:eastAsia="Open Sans" w:hAnsi="Open Sans" w:cs="Open Sans"/>
          <w:color w:val="000000"/>
          <w:lang w:val="es-MX"/>
        </w:rPr>
        <w:t>microaprendizaje</w:t>
      </w:r>
      <w:proofErr w:type="spellEnd"/>
      <w:r w:rsidRPr="00863074">
        <w:rPr>
          <w:rFonts w:ascii="Open Sans" w:eastAsia="Open Sans" w:hAnsi="Open Sans" w:cs="Open Sans"/>
          <w:color w:val="000000"/>
          <w:lang w:val="es-MX"/>
        </w:rPr>
        <w:t>.</w:t>
      </w:r>
    </w:p>
    <w:p w14:paraId="2403DBCE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99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Título: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"Protocolo de Formación para Nuevos Pilotos". </w:t>
      </w:r>
    </w:p>
    <w:p w14:paraId="43142FB3" w14:textId="77777777" w:rsidR="005437C1" w:rsidRPr="00863074" w:rsidRDefault="00CF0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77" w:lineRule="auto"/>
        <w:ind w:left="1378" w:right="31" w:firstLine="34"/>
        <w:rPr>
          <w:rFonts w:ascii="Open Sans" w:eastAsia="Open Sans" w:hAnsi="Open Sans" w:cs="Open Sans"/>
          <w:color w:val="000000"/>
          <w:lang w:val="es-MX"/>
        </w:rPr>
      </w:pP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Un "Spot Publicitario" de 10 </w:t>
      </w:r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segundos: Un </w:t>
      </w:r>
      <w:proofErr w:type="spellStart"/>
      <w:r w:rsidRPr="00863074">
        <w:rPr>
          <w:rFonts w:ascii="Open Sans" w:eastAsia="Open Sans" w:hAnsi="Open Sans" w:cs="Open Sans"/>
          <w:b/>
          <w:color w:val="000000"/>
          <w:lang w:val="es-MX"/>
        </w:rPr>
        <w:t>micro-video</w:t>
      </w:r>
      <w:proofErr w:type="spellEnd"/>
      <w:r w:rsidRPr="00863074">
        <w:rPr>
          <w:rFonts w:ascii="Open Sans" w:eastAsia="Open Sans" w:hAnsi="Open Sans" w:cs="Open Sans"/>
          <w:b/>
          <w:color w:val="000000"/>
          <w:lang w:val="es-MX"/>
        </w:rPr>
        <w:t xml:space="preserve"> que "venda" su ruta al mundo. Justificación Pedagógica: 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Un breve párrafo explicando por qué su formato de </w:t>
      </w:r>
      <w:proofErr w:type="spellStart"/>
      <w:r w:rsidRPr="00863074">
        <w:rPr>
          <w:rFonts w:ascii="Open Sans" w:eastAsia="Open Sans" w:hAnsi="Open Sans" w:cs="Open Sans"/>
          <w:color w:val="000000"/>
          <w:lang w:val="es-MX"/>
        </w:rPr>
        <w:t>microaprendizaje</w:t>
      </w:r>
      <w:proofErr w:type="spellEnd"/>
      <w:r w:rsidRPr="00863074">
        <w:rPr>
          <w:rFonts w:ascii="Open Sans" w:eastAsia="Open Sans" w:hAnsi="Open Sans" w:cs="Open Sans"/>
          <w:color w:val="000000"/>
          <w:lang w:val="es-MX"/>
        </w:rPr>
        <w:t xml:space="preserve"> es efectivo, usando al menos un concepto del documento de Didáctica (</w:t>
      </w:r>
      <w:proofErr w:type="spellStart"/>
      <w:r w:rsidRPr="00863074">
        <w:rPr>
          <w:rFonts w:ascii="Open Sans" w:eastAsia="Open Sans" w:hAnsi="Open Sans" w:cs="Open Sans"/>
          <w:color w:val="000000"/>
          <w:lang w:val="es-MX"/>
        </w:rPr>
        <w:t>ej</w:t>
      </w:r>
      <w:proofErr w:type="spellEnd"/>
      <w:r w:rsidRPr="00863074">
        <w:rPr>
          <w:rFonts w:ascii="Open Sans" w:eastAsia="Open Sans" w:hAnsi="Open Sans" w:cs="Open Sans"/>
          <w:color w:val="000000"/>
          <w:lang w:val="es-MX"/>
        </w:rPr>
        <w:t>: "Elegimos una infografía para facil</w:t>
      </w:r>
      <w:r w:rsidRPr="00863074">
        <w:rPr>
          <w:rFonts w:ascii="Open Sans" w:eastAsia="Open Sans" w:hAnsi="Open Sans" w:cs="Open Sans"/>
          <w:color w:val="000000"/>
          <w:lang w:val="es-MX"/>
        </w:rPr>
        <w:t xml:space="preserve">itar la retención visual rápida, un principio clave del </w:t>
      </w:r>
      <w:proofErr w:type="spellStart"/>
      <w:r w:rsidRPr="00863074">
        <w:rPr>
          <w:rFonts w:ascii="Open Sans" w:eastAsia="Open Sans" w:hAnsi="Open Sans" w:cs="Open Sans"/>
          <w:color w:val="000000"/>
          <w:lang w:val="es-MX"/>
        </w:rPr>
        <w:t>microaprendizaje</w:t>
      </w:r>
      <w:proofErr w:type="spellEnd"/>
      <w:r w:rsidRPr="00863074">
        <w:rPr>
          <w:rFonts w:ascii="Open Sans" w:eastAsia="Open Sans" w:hAnsi="Open Sans" w:cs="Open Sans"/>
          <w:color w:val="000000"/>
          <w:lang w:val="es-MX"/>
        </w:rPr>
        <w:t>...").</w:t>
      </w:r>
    </w:p>
    <w:sectPr w:rsidR="005437C1" w:rsidRPr="00863074" w:rsidSect="00863074">
      <w:type w:val="continuous"/>
      <w:pgSz w:w="11900" w:h="16820"/>
      <w:pgMar w:top="550" w:right="530" w:bottom="0" w:left="0" w:header="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 w:equalWidth="0">
        <w:col w:w="11369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BB92E" w14:textId="77777777" w:rsidR="00CF0A1B" w:rsidRDefault="00CF0A1B">
      <w:pPr>
        <w:spacing w:line="240" w:lineRule="auto"/>
      </w:pPr>
      <w:r>
        <w:separator/>
      </w:r>
    </w:p>
  </w:endnote>
  <w:endnote w:type="continuationSeparator" w:id="0">
    <w:p w14:paraId="0F7FDFD9" w14:textId="77777777" w:rsidR="00CF0A1B" w:rsidRDefault="00CF0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0CCC1" w14:textId="77777777" w:rsidR="00CF0A1B" w:rsidRDefault="00CF0A1B">
      <w:pPr>
        <w:spacing w:line="240" w:lineRule="auto"/>
      </w:pPr>
      <w:r>
        <w:separator/>
      </w:r>
    </w:p>
  </w:footnote>
  <w:footnote w:type="continuationSeparator" w:id="0">
    <w:p w14:paraId="6038914A" w14:textId="77777777" w:rsidR="00CF0A1B" w:rsidRDefault="00CF0A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4DACB" w14:textId="77777777" w:rsidR="005437C1" w:rsidRDefault="00CF0A1B">
    <w:pPr>
      <w:jc w:val="right"/>
    </w:pPr>
    <w:r>
      <w:fldChar w:fldCharType="begin"/>
    </w:r>
    <w:r>
      <w:instrText>PAGE</w:instrText>
    </w:r>
    <w:r>
      <w:fldChar w:fldCharType="separate"/>
    </w:r>
    <w:r w:rsidR="00863074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7C1"/>
    <w:rsid w:val="005437C1"/>
    <w:rsid w:val="00863074"/>
    <w:rsid w:val="00C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6034"/>
  <w15:docId w15:val="{4CA7AF8A-ED2A-42FA-897B-F2CE0AFB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5978</Characters>
  <Application>Microsoft Office Word</Application>
  <DocSecurity>0</DocSecurity>
  <Lines>49</Lines>
  <Paragraphs>14</Paragraphs>
  <ScaleCrop>false</ScaleCrop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</dc:creator>
  <cp:lastModifiedBy>HP Probook</cp:lastModifiedBy>
  <cp:revision>2</cp:revision>
  <dcterms:created xsi:type="dcterms:W3CDTF">2025-06-13T19:50:00Z</dcterms:created>
  <dcterms:modified xsi:type="dcterms:W3CDTF">2025-06-13T19:50:00Z</dcterms:modified>
</cp:coreProperties>
</file>