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08D" w:rsidRPr="00F8308D" w:rsidRDefault="00F8308D" w:rsidP="00F8308D">
      <w:pPr>
        <w:spacing w:before="240" w:after="2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Bibliografía</w:t>
      </w:r>
    </w:p>
    <w:p w:rsidR="00F8308D" w:rsidRDefault="00F8308D" w:rsidP="00F8308D">
      <w:pPr>
        <w:pStyle w:val="Ttulo2"/>
      </w:pPr>
      <w:r>
        <w:t>Obligatoria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4253"/>
        <w:gridCol w:w="2298"/>
        <w:gridCol w:w="992"/>
      </w:tblGrid>
      <w:tr w:rsidR="00F8308D" w:rsidTr="00A87E97">
        <w:trPr>
          <w:trHeight w:val="255"/>
        </w:trPr>
        <w:tc>
          <w:tcPr>
            <w:tcW w:w="2127" w:type="dxa"/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Autor</w:t>
            </w:r>
          </w:p>
        </w:tc>
        <w:tc>
          <w:tcPr>
            <w:tcW w:w="4253" w:type="dxa"/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Nombre de la Obra</w:t>
            </w:r>
          </w:p>
        </w:tc>
        <w:tc>
          <w:tcPr>
            <w:tcW w:w="2298" w:type="dxa"/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Editorial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Edición</w:t>
            </w:r>
          </w:p>
        </w:tc>
      </w:tr>
      <w:tr w:rsidR="00F8308D" w:rsidTr="00A87E97">
        <w:tc>
          <w:tcPr>
            <w:tcW w:w="2127" w:type="dxa"/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rPr>
                <w:lang w:val="es-ES"/>
              </w:rPr>
            </w:pPr>
            <w:r w:rsidRPr="005435E1">
              <w:rPr>
                <w:lang w:val="es-ES"/>
              </w:rPr>
              <w:t>TOKHEIM, Roger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Principios digitales.</w:t>
            </w:r>
          </w:p>
        </w:tc>
        <w:tc>
          <w:tcPr>
            <w:tcW w:w="2298" w:type="dxa"/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rPr>
                <w:lang w:val="es-ES"/>
              </w:rPr>
            </w:pPr>
            <w:r w:rsidRPr="005435E1">
              <w:rPr>
                <w:lang w:val="es-ES"/>
              </w:rPr>
              <w:t>Madrid McGraw Hill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Default="00F8308D" w:rsidP="00A87E97">
            <w:pPr>
              <w:spacing w:before="80" w:after="80" w:line="240" w:lineRule="auto"/>
              <w:ind w:right="134"/>
              <w:jc w:val="center"/>
            </w:pPr>
            <w:r>
              <w:t>1995</w:t>
            </w:r>
          </w:p>
        </w:tc>
      </w:tr>
      <w:tr w:rsidR="00F8308D" w:rsidTr="00A87E97">
        <w:tc>
          <w:tcPr>
            <w:tcW w:w="2127" w:type="dxa"/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rPr>
                <w:lang w:val="es-ES"/>
              </w:rPr>
            </w:pPr>
            <w:r w:rsidRPr="005435E1">
              <w:rPr>
                <w:lang w:val="es-ES"/>
              </w:rPr>
              <w:t>GINZBURG, Mario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>Introducción general a la informática La PC por dentro modelo de funcionamiento de computadoras.</w:t>
            </w:r>
          </w:p>
        </w:tc>
        <w:tc>
          <w:tcPr>
            <w:tcW w:w="2298" w:type="dxa"/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rPr>
                <w:lang w:val="es-ES"/>
              </w:rPr>
            </w:pPr>
            <w:r w:rsidRPr="005435E1">
              <w:rPr>
                <w:lang w:val="es-ES"/>
              </w:rPr>
              <w:t xml:space="preserve">Buenos Aires Talleres </w:t>
            </w:r>
            <w:proofErr w:type="spellStart"/>
            <w:r w:rsidRPr="005435E1">
              <w:rPr>
                <w:lang w:val="es-ES"/>
              </w:rPr>
              <w:t>Next</w:t>
            </w:r>
            <w:proofErr w:type="spellEnd"/>
            <w:r w:rsidRPr="005435E1">
              <w:rPr>
                <w:lang w:val="es-ES"/>
              </w:rPr>
              <w:t xml:space="preserve"> </w:t>
            </w:r>
            <w:proofErr w:type="spellStart"/>
            <w:r w:rsidRPr="005435E1">
              <w:rPr>
                <w:lang w:val="es-ES"/>
              </w:rPr>
              <w:t>Prin</w:t>
            </w:r>
            <w:proofErr w:type="spellEnd"/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Default="00F8308D" w:rsidP="00A87E97">
            <w:pPr>
              <w:spacing w:before="80" w:after="80" w:line="240" w:lineRule="auto"/>
              <w:ind w:right="134"/>
              <w:jc w:val="center"/>
            </w:pPr>
            <w:r>
              <w:t>1996</w:t>
            </w:r>
          </w:p>
        </w:tc>
      </w:tr>
      <w:tr w:rsidR="00F8308D" w:rsidTr="00A87E97">
        <w:tc>
          <w:tcPr>
            <w:tcW w:w="2127" w:type="dxa"/>
          </w:tcPr>
          <w:p w:rsidR="00F8308D" w:rsidRDefault="00F8308D" w:rsidP="00A87E97">
            <w:pPr>
              <w:spacing w:before="80" w:after="80" w:line="240" w:lineRule="auto"/>
              <w:ind w:right="134"/>
            </w:pPr>
            <w:r w:rsidRPr="005435E1">
              <w:t>MANO, Morris M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>Arquitectura de computadoras.</w:t>
            </w:r>
          </w:p>
        </w:tc>
        <w:tc>
          <w:tcPr>
            <w:tcW w:w="2298" w:type="dxa"/>
          </w:tcPr>
          <w:p w:rsidR="00F8308D" w:rsidRDefault="00F8308D" w:rsidP="00A87E97">
            <w:pPr>
              <w:spacing w:before="80" w:after="80" w:line="240" w:lineRule="auto"/>
              <w:ind w:right="134"/>
            </w:pPr>
            <w:r w:rsidRPr="005435E1">
              <w:t>México Prentice-</w:t>
            </w:r>
            <w:proofErr w:type="spellStart"/>
            <w:r w:rsidRPr="005435E1">
              <w:t>Hal</w:t>
            </w:r>
            <w:proofErr w:type="spellEnd"/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Default="00F8308D" w:rsidP="00A87E97">
            <w:pPr>
              <w:spacing w:before="80" w:after="80" w:line="240" w:lineRule="auto"/>
              <w:ind w:right="134"/>
              <w:jc w:val="center"/>
            </w:pPr>
            <w:r>
              <w:t>1994</w:t>
            </w:r>
          </w:p>
        </w:tc>
      </w:tr>
      <w:tr w:rsidR="00F8308D" w:rsidRPr="00C663E2" w:rsidTr="00A87E97">
        <w:tc>
          <w:tcPr>
            <w:tcW w:w="2127" w:type="dxa"/>
          </w:tcPr>
          <w:p w:rsidR="00F8308D" w:rsidRDefault="00F8308D" w:rsidP="00A87E97">
            <w:pPr>
              <w:spacing w:before="80" w:after="80" w:line="240" w:lineRule="auto"/>
              <w:ind w:right="134"/>
            </w:pPr>
            <w:r w:rsidRPr="005435E1">
              <w:t>GINZBURG, Mario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>La Pc por dentro Arquitectura y funcionamiento de computadoras.</w:t>
            </w:r>
          </w:p>
        </w:tc>
        <w:tc>
          <w:tcPr>
            <w:tcW w:w="2298" w:type="dxa"/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rPr>
                <w:lang w:val="es-ES"/>
              </w:rPr>
            </w:pPr>
            <w:r w:rsidRPr="005435E1">
              <w:rPr>
                <w:lang w:val="es-ES"/>
              </w:rPr>
              <w:t xml:space="preserve">Buenos Aires </w:t>
            </w:r>
            <w:proofErr w:type="spellStart"/>
            <w:r w:rsidRPr="005435E1">
              <w:rPr>
                <w:lang w:val="es-ES"/>
              </w:rPr>
              <w:t>Tall.Next</w:t>
            </w:r>
            <w:proofErr w:type="spellEnd"/>
            <w:r w:rsidRPr="005435E1">
              <w:rPr>
                <w:lang w:val="es-ES"/>
              </w:rPr>
              <w:t xml:space="preserve"> </w:t>
            </w:r>
            <w:proofErr w:type="spellStart"/>
            <w:r w:rsidRPr="005435E1">
              <w:rPr>
                <w:lang w:val="es-ES"/>
              </w:rPr>
              <w:t>Prin</w:t>
            </w:r>
            <w:proofErr w:type="spellEnd"/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jc w:val="center"/>
              <w:rPr>
                <w:lang w:val="es-ES"/>
              </w:rPr>
            </w:pPr>
            <w:r>
              <w:rPr>
                <w:lang w:val="es-ES"/>
              </w:rPr>
              <w:t>1998</w:t>
            </w:r>
          </w:p>
        </w:tc>
      </w:tr>
      <w:tr w:rsidR="00F8308D" w:rsidTr="00A87E97">
        <w:tc>
          <w:tcPr>
            <w:tcW w:w="2127" w:type="dxa"/>
          </w:tcPr>
          <w:p w:rsidR="00F8308D" w:rsidRPr="00C663E2" w:rsidRDefault="00F8308D" w:rsidP="00A87E97">
            <w:pPr>
              <w:spacing w:before="80" w:after="80" w:line="240" w:lineRule="auto"/>
              <w:ind w:right="134"/>
              <w:rPr>
                <w:lang w:val="es-ES"/>
              </w:rPr>
            </w:pPr>
            <w:r w:rsidRPr="005435E1">
              <w:rPr>
                <w:lang w:val="es-ES"/>
              </w:rPr>
              <w:t>TANENBAUM, Andrew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 xml:space="preserve">Redes de </w:t>
            </w:r>
            <w:r>
              <w:rPr>
                <w:szCs w:val="22"/>
              </w:rPr>
              <w:t>Computadoras</w:t>
            </w:r>
            <w:r w:rsidRPr="00DE1074">
              <w:rPr>
                <w:szCs w:val="22"/>
              </w:rPr>
              <w:t>.</w:t>
            </w:r>
          </w:p>
        </w:tc>
        <w:tc>
          <w:tcPr>
            <w:tcW w:w="2298" w:type="dxa"/>
          </w:tcPr>
          <w:p w:rsidR="00F8308D" w:rsidRDefault="00F8308D" w:rsidP="00A87E97">
            <w:pPr>
              <w:spacing w:before="80" w:after="80" w:line="240" w:lineRule="auto"/>
              <w:ind w:right="134"/>
            </w:pPr>
            <w:r w:rsidRPr="00DE1074">
              <w:t>México Pearson Educación</w:t>
            </w:r>
            <w:r>
              <w:t xml:space="preserve"> </w:t>
            </w:r>
            <w:proofErr w:type="spellStart"/>
            <w:r w:rsidRPr="005435E1">
              <w:t>Hal</w:t>
            </w:r>
            <w:proofErr w:type="spellEnd"/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Default="00F8308D" w:rsidP="00A87E97">
            <w:pPr>
              <w:spacing w:before="80" w:after="80" w:line="240" w:lineRule="auto"/>
              <w:ind w:right="134"/>
              <w:jc w:val="center"/>
            </w:pPr>
            <w:r>
              <w:t>2003</w:t>
            </w:r>
          </w:p>
        </w:tc>
      </w:tr>
    </w:tbl>
    <w:p w:rsidR="00F8308D" w:rsidRDefault="00F8308D" w:rsidP="00F8308D">
      <w:pPr>
        <w:pStyle w:val="Ttulo2"/>
      </w:pPr>
      <w:r>
        <w:t>Consulta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7"/>
        <w:gridCol w:w="4253"/>
        <w:gridCol w:w="2298"/>
        <w:gridCol w:w="992"/>
      </w:tblGrid>
      <w:tr w:rsidR="00F8308D" w:rsidTr="00A87E97">
        <w:tc>
          <w:tcPr>
            <w:tcW w:w="2127" w:type="dxa"/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Autor</w:t>
            </w:r>
          </w:p>
        </w:tc>
        <w:tc>
          <w:tcPr>
            <w:tcW w:w="4253" w:type="dxa"/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Nombre de la Obra</w:t>
            </w:r>
          </w:p>
        </w:tc>
        <w:tc>
          <w:tcPr>
            <w:tcW w:w="2298" w:type="dxa"/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Editorial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pct5" w:color="auto" w:fill="auto"/>
          </w:tcPr>
          <w:p w:rsidR="00F8308D" w:rsidRDefault="00F8308D" w:rsidP="00A87E97">
            <w:pPr>
              <w:spacing w:before="40" w:after="40" w:line="240" w:lineRule="auto"/>
              <w:jc w:val="center"/>
              <w:rPr>
                <w:smallCaps/>
                <w:noProof/>
                <w:sz w:val="20"/>
              </w:rPr>
            </w:pPr>
            <w:r>
              <w:rPr>
                <w:smallCaps/>
                <w:noProof/>
                <w:sz w:val="20"/>
              </w:rPr>
              <w:t>Edición</w:t>
            </w:r>
          </w:p>
        </w:tc>
      </w:tr>
      <w:tr w:rsidR="00F8308D" w:rsidTr="00A87E97">
        <w:tc>
          <w:tcPr>
            <w:tcW w:w="2127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 xml:space="preserve">FLOYD, Thomas 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Fundamentos de los sistemas digitales</w:t>
            </w:r>
          </w:p>
        </w:tc>
        <w:tc>
          <w:tcPr>
            <w:tcW w:w="2298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>Ed Prentice Hall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jc w:val="center"/>
              <w:rPr>
                <w:szCs w:val="22"/>
              </w:rPr>
            </w:pPr>
          </w:p>
        </w:tc>
      </w:tr>
      <w:tr w:rsidR="00F8308D" w:rsidTr="00A87E97">
        <w:tc>
          <w:tcPr>
            <w:tcW w:w="2127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>SANCHEZ SERANTES, Verónica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La PC por dentro, Todo sobre hardware y guía práctica para comprar su computadora.</w:t>
            </w:r>
          </w:p>
        </w:tc>
        <w:tc>
          <w:tcPr>
            <w:tcW w:w="2298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>México; MP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jc w:val="center"/>
              <w:rPr>
                <w:szCs w:val="22"/>
              </w:rPr>
            </w:pPr>
            <w:r w:rsidRPr="00DE1074">
              <w:rPr>
                <w:szCs w:val="22"/>
              </w:rPr>
              <w:t>2001</w:t>
            </w:r>
          </w:p>
        </w:tc>
      </w:tr>
      <w:tr w:rsidR="00F8308D" w:rsidTr="00A87E97">
        <w:tc>
          <w:tcPr>
            <w:tcW w:w="2127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 xml:space="preserve">Ureña, Luis – </w:t>
            </w:r>
            <w:proofErr w:type="spellStart"/>
            <w:r w:rsidRPr="00DE1074">
              <w:rPr>
                <w:szCs w:val="22"/>
              </w:rPr>
              <w:t>Sanchez</w:t>
            </w:r>
            <w:proofErr w:type="spellEnd"/>
            <w:r w:rsidRPr="00DE1074">
              <w:rPr>
                <w:szCs w:val="22"/>
              </w:rPr>
              <w:t xml:space="preserve"> Antonio – Otros.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Fundamentos de la Informática</w:t>
            </w:r>
          </w:p>
        </w:tc>
        <w:tc>
          <w:tcPr>
            <w:tcW w:w="2298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 xml:space="preserve">Editorial </w:t>
            </w:r>
            <w:proofErr w:type="spellStart"/>
            <w:r w:rsidRPr="00DE1074">
              <w:rPr>
                <w:szCs w:val="22"/>
                <w:lang w:val="es-ES"/>
              </w:rPr>
              <w:t>AlfaOmega</w:t>
            </w:r>
            <w:proofErr w:type="spellEnd"/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jc w:val="center"/>
              <w:rPr>
                <w:szCs w:val="22"/>
              </w:rPr>
            </w:pPr>
          </w:p>
        </w:tc>
      </w:tr>
      <w:tr w:rsidR="00F8308D" w:rsidTr="00A87E97">
        <w:tc>
          <w:tcPr>
            <w:tcW w:w="2127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5435E1">
              <w:rPr>
                <w:lang w:val="es-ES"/>
              </w:rPr>
              <w:t>TANENBAUM, Andrew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Organización de computadoras; Un enfoque estructurado</w:t>
            </w:r>
          </w:p>
        </w:tc>
        <w:tc>
          <w:tcPr>
            <w:tcW w:w="2298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 xml:space="preserve">México </w:t>
            </w:r>
            <w:proofErr w:type="spellStart"/>
            <w:r w:rsidRPr="00DE1074">
              <w:rPr>
                <w:szCs w:val="22"/>
                <w:lang w:val="es-ES"/>
              </w:rPr>
              <w:t>Pentice</w:t>
            </w:r>
            <w:proofErr w:type="spellEnd"/>
            <w:r w:rsidRPr="00DE1074">
              <w:rPr>
                <w:szCs w:val="22"/>
                <w:lang w:val="es-ES"/>
              </w:rPr>
              <w:t xml:space="preserve"> Hall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jc w:val="center"/>
              <w:rPr>
                <w:szCs w:val="22"/>
              </w:rPr>
            </w:pPr>
            <w:r>
              <w:rPr>
                <w:szCs w:val="22"/>
              </w:rPr>
              <w:t>2000</w:t>
            </w:r>
          </w:p>
        </w:tc>
      </w:tr>
      <w:tr w:rsidR="00F8308D" w:rsidTr="00A87E97">
        <w:tc>
          <w:tcPr>
            <w:tcW w:w="2127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>DE GIUSTI, Armando E. t al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ALGORITMOS, datos y programas Conceptos básicos</w:t>
            </w:r>
          </w:p>
        </w:tc>
        <w:tc>
          <w:tcPr>
            <w:tcW w:w="2298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>La Plata Editorial Exacta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jc w:val="center"/>
              <w:rPr>
                <w:szCs w:val="22"/>
              </w:rPr>
            </w:pPr>
            <w:r w:rsidRPr="00DE1074">
              <w:rPr>
                <w:szCs w:val="22"/>
              </w:rPr>
              <w:t>1998</w:t>
            </w:r>
          </w:p>
        </w:tc>
      </w:tr>
      <w:tr w:rsidR="00F8308D" w:rsidTr="00A87E97">
        <w:tc>
          <w:tcPr>
            <w:tcW w:w="2127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</w:rPr>
            </w:pPr>
            <w:r w:rsidRPr="00DE1074">
              <w:rPr>
                <w:szCs w:val="22"/>
              </w:rPr>
              <w:t>CABRERA SANCHEZ, Grego</w:t>
            </w:r>
            <w:r>
              <w:rPr>
                <w:szCs w:val="22"/>
              </w:rPr>
              <w:t>rio</w:t>
            </w:r>
          </w:p>
        </w:tc>
        <w:tc>
          <w:tcPr>
            <w:tcW w:w="4253" w:type="dxa"/>
          </w:tcPr>
          <w:p w:rsidR="00F8308D" w:rsidRPr="00DE1074" w:rsidRDefault="00F8308D" w:rsidP="00A87E97">
            <w:pPr>
              <w:rPr>
                <w:rFonts w:cs="Arial"/>
                <w:szCs w:val="22"/>
              </w:rPr>
            </w:pPr>
            <w:r w:rsidRPr="00DE1074">
              <w:rPr>
                <w:rFonts w:cs="Arial"/>
                <w:szCs w:val="22"/>
              </w:rPr>
              <w:t>Sistemas gestores de bases de datos.</w:t>
            </w:r>
          </w:p>
        </w:tc>
        <w:tc>
          <w:tcPr>
            <w:tcW w:w="2298" w:type="dxa"/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rPr>
                <w:szCs w:val="22"/>
                <w:lang w:val="es-ES"/>
              </w:rPr>
            </w:pPr>
            <w:r w:rsidRPr="00DE1074">
              <w:rPr>
                <w:szCs w:val="22"/>
                <w:lang w:val="es-ES"/>
              </w:rPr>
              <w:t>Madrid Paraninfo</w:t>
            </w:r>
          </w:p>
        </w:tc>
        <w:tc>
          <w:tcPr>
            <w:tcW w:w="992" w:type="dxa"/>
            <w:tcBorders>
              <w:right w:val="single" w:sz="6" w:space="0" w:color="auto"/>
            </w:tcBorders>
          </w:tcPr>
          <w:p w:rsidR="00F8308D" w:rsidRPr="00DE1074" w:rsidRDefault="00F8308D" w:rsidP="00A87E97">
            <w:pPr>
              <w:spacing w:before="80" w:after="80" w:line="240" w:lineRule="auto"/>
              <w:ind w:right="134"/>
              <w:jc w:val="center"/>
              <w:rPr>
                <w:szCs w:val="22"/>
              </w:rPr>
            </w:pPr>
            <w:r w:rsidRPr="00DE1074">
              <w:rPr>
                <w:szCs w:val="22"/>
              </w:rPr>
              <w:t>2001</w:t>
            </w:r>
          </w:p>
        </w:tc>
      </w:tr>
    </w:tbl>
    <w:p w:rsidR="00AD6247" w:rsidRDefault="00AD6247">
      <w:bookmarkStart w:id="0" w:name="_GoBack"/>
      <w:bookmarkEnd w:id="0"/>
    </w:p>
    <w:sectPr w:rsidR="00AD6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45200"/>
    <w:multiLevelType w:val="hybridMultilevel"/>
    <w:tmpl w:val="8B0832B4"/>
    <w:lvl w:ilvl="0" w:tplc="AAA4BF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8D"/>
    <w:rsid w:val="00AD6247"/>
    <w:rsid w:val="00F8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4DFA1"/>
  <w15:chartTrackingRefBased/>
  <w15:docId w15:val="{34305E86-C2F6-4306-B415-F0612E80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08D"/>
    <w:pPr>
      <w:spacing w:after="0" w:line="300" w:lineRule="atLeast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8308D"/>
    <w:pPr>
      <w:keepNext/>
      <w:spacing w:before="120" w:after="240" w:line="240" w:lineRule="auto"/>
      <w:outlineLvl w:val="1"/>
    </w:pPr>
    <w:rPr>
      <w:b/>
      <w:i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8308D"/>
    <w:rPr>
      <w:rFonts w:ascii="Arial" w:eastAsia="Times New Roman" w:hAnsi="Arial" w:cs="Times New Roman"/>
      <w:b/>
      <w:i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2018-10-08T12:22:00Z</dcterms:created>
  <dcterms:modified xsi:type="dcterms:W3CDTF">2018-10-08T12:22:00Z</dcterms:modified>
</cp:coreProperties>
</file>