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40BB" w14:textId="77777777" w:rsidR="005E4F9D" w:rsidRPr="005E4F9D" w:rsidRDefault="005E4F9D" w:rsidP="005E4F9D">
      <w:pPr>
        <w:autoSpaceDE w:val="0"/>
        <w:autoSpaceDN w:val="0"/>
        <w:adjustRightInd w:val="0"/>
        <w:spacing w:line="240" w:lineRule="auto"/>
        <w:rPr>
          <w:sz w:val="20"/>
        </w:rPr>
      </w:pPr>
      <w:r w:rsidRPr="005E4F9D">
        <w:rPr>
          <w:rFonts w:cs="Arial"/>
          <w:caps/>
          <w:sz w:val="20"/>
        </w:rPr>
        <w:t>R</w:t>
      </w:r>
      <w:r w:rsidRPr="005E4F9D">
        <w:rPr>
          <w:rFonts w:cs="Arial"/>
          <w:sz w:val="20"/>
        </w:rPr>
        <w:t>equisitos de promoción y condiciones de aprobación de los alumnos regulares y libres:</w:t>
      </w:r>
      <w:r w:rsidRPr="005E4F9D">
        <w:rPr>
          <w:sz w:val="20"/>
        </w:rPr>
        <w:t xml:space="preserve"> </w:t>
      </w:r>
    </w:p>
    <w:p w14:paraId="220D3547" w14:textId="77777777" w:rsidR="005E4F9D" w:rsidRPr="005E4F9D" w:rsidRDefault="005E4F9D" w:rsidP="005E4F9D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6FC1BB7B" w14:textId="77777777" w:rsidR="005E4F9D" w:rsidRPr="005E4F9D" w:rsidRDefault="005E4F9D" w:rsidP="005E4F9D">
      <w:pPr>
        <w:numPr>
          <w:ilvl w:val="1"/>
          <w:numId w:val="1"/>
        </w:numPr>
        <w:tabs>
          <w:tab w:val="clear" w:pos="720"/>
          <w:tab w:val="num" w:pos="290"/>
        </w:tabs>
        <w:spacing w:before="120" w:after="120" w:line="240" w:lineRule="auto"/>
        <w:ind w:left="0" w:firstLine="0"/>
        <w:rPr>
          <w:rFonts w:eastAsia="Batang" w:cs="Arial"/>
          <w:b/>
          <w:sz w:val="20"/>
        </w:rPr>
      </w:pPr>
      <w:r w:rsidRPr="005E4F9D">
        <w:rPr>
          <w:rFonts w:eastAsia="Batang" w:cs="Arial"/>
          <w:b/>
          <w:sz w:val="20"/>
        </w:rPr>
        <w:t>Metodología de Evaluación:</w:t>
      </w:r>
    </w:p>
    <w:p w14:paraId="764263F4" w14:textId="77777777" w:rsidR="005E4F9D" w:rsidRPr="005E4F9D" w:rsidRDefault="005E4F9D" w:rsidP="005E4F9D">
      <w:pPr>
        <w:pStyle w:val="Default"/>
        <w:ind w:left="708"/>
        <w:jc w:val="both"/>
        <w:rPr>
          <w:rFonts w:ascii="Arial" w:eastAsia="Times New Roman" w:hAnsi="Arial" w:cs="Times New Roman"/>
          <w:color w:val="auto"/>
          <w:sz w:val="20"/>
          <w:szCs w:val="20"/>
          <w:lang w:val="es-ES_tradnl" w:eastAsia="es-ES"/>
        </w:rPr>
      </w:pPr>
      <w:r w:rsidRPr="005E4F9D">
        <w:rPr>
          <w:rFonts w:ascii="Arial" w:eastAsia="Times New Roman" w:hAnsi="Arial" w:cs="Times New Roman"/>
          <w:color w:val="auto"/>
          <w:sz w:val="20"/>
          <w:szCs w:val="20"/>
          <w:lang w:val="es-ES_tradnl" w:eastAsia="es-ES"/>
        </w:rPr>
        <w:t xml:space="preserve">La evaluación estará enfocada en las competencias adquiridas evidenciadas por el resultado del aprendizaje y el trabajo en equipo de las actividades propuestas y el uso de las herramientas tecnológicas propuestas a tal fin, la evaluación formativa incluye auto evaluación, evaluación de pares y evaluación de equipo considerando el carácter de auto organización y auto gestión de equipos de trabajo. </w:t>
      </w:r>
    </w:p>
    <w:p w14:paraId="6C0174A9" w14:textId="77777777" w:rsidR="005E4F9D" w:rsidRPr="005E4F9D" w:rsidRDefault="005E4F9D" w:rsidP="005E4F9D">
      <w:pPr>
        <w:ind w:left="708"/>
        <w:rPr>
          <w:sz w:val="20"/>
        </w:rPr>
      </w:pPr>
      <w:r w:rsidRPr="005E4F9D">
        <w:rPr>
          <w:sz w:val="20"/>
        </w:rPr>
        <w:t xml:space="preserve">Se utilizarán como herramienta rúbricas que serán socializadas con los equipos de trabajo </w:t>
      </w:r>
    </w:p>
    <w:p w14:paraId="0EE55C54" w14:textId="77777777" w:rsidR="005E4F9D" w:rsidRPr="005E4F9D" w:rsidRDefault="005E4F9D" w:rsidP="005E4F9D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1013A968" w14:textId="77777777" w:rsidR="005E4F9D" w:rsidRPr="005E4F9D" w:rsidRDefault="005E4F9D" w:rsidP="005E4F9D">
      <w:pPr>
        <w:numPr>
          <w:ilvl w:val="1"/>
          <w:numId w:val="1"/>
        </w:numPr>
        <w:tabs>
          <w:tab w:val="clear" w:pos="720"/>
          <w:tab w:val="num" w:pos="290"/>
        </w:tabs>
        <w:spacing w:before="120" w:after="120" w:line="240" w:lineRule="auto"/>
        <w:ind w:left="0" w:firstLine="0"/>
        <w:rPr>
          <w:rFonts w:eastAsia="Batang" w:cs="Arial"/>
          <w:b/>
          <w:sz w:val="20"/>
        </w:rPr>
      </w:pPr>
      <w:r w:rsidRPr="005E4F9D">
        <w:rPr>
          <w:rFonts w:eastAsia="Batang" w:cs="Arial"/>
          <w:b/>
          <w:sz w:val="20"/>
        </w:rPr>
        <w:t>Condiciones para la regularización de la asignatura:</w:t>
      </w:r>
    </w:p>
    <w:p w14:paraId="5D56B8AC" w14:textId="7777777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ind w:left="426"/>
        <w:rPr>
          <w:sz w:val="20"/>
        </w:rPr>
      </w:pPr>
      <w:r w:rsidRPr="005E4F9D">
        <w:rPr>
          <w:b/>
          <w:sz w:val="20"/>
        </w:rPr>
        <w:t>Evaluación del Proceso</w:t>
      </w:r>
      <w:r w:rsidRPr="005E4F9D">
        <w:rPr>
          <w:sz w:val="20"/>
        </w:rPr>
        <w:t>: Desde el año 2022 se utilizará la presencialidad para evacuar las dudas de la teoría la cual se sube la bibliografía de la semana y las explicaciones de las clases teóricas en audio y ejercicios desarrollados como ejemplo, en el aula virtual; se usa el foro de consulta de cada tema, Chat, mail, Whatsapp, Facebook como medios adicionales de comunicación. El programa de la materia se divide en 9 prácticas (una por semana), para cada practica se toma un coloquio en forma presencial que consta de 5 preguntas del tipo opción múltiple de las cuales 3 (tres) son de teoría y 2 (dos) del practico anterior. Se exige el 50 (cincuenta) %, o sea 3 (tres) puntos correctos para tener el presente. En las clases prácticas se les pide a los alumnos que presenten 5 ejercicios resueltos del practico de la semana en grupo, los ejercicios son elegidos al azar e informado a cada grupo que también es formado al azar y consta de 5 (cinco) integrantes como máximo. Estos ejercicios son corregidos y entregado a los alumnos con sus correcciones y comentarios si lo tuvieran.</w:t>
      </w:r>
    </w:p>
    <w:p w14:paraId="62F779AC" w14:textId="7777777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ind w:left="426"/>
        <w:rPr>
          <w:sz w:val="20"/>
        </w:rPr>
      </w:pPr>
    </w:p>
    <w:p w14:paraId="4B03977F" w14:textId="7777777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ind w:left="426"/>
        <w:rPr>
          <w:sz w:val="20"/>
        </w:rPr>
      </w:pPr>
      <w:r w:rsidRPr="005E4F9D">
        <w:rPr>
          <w:b/>
          <w:sz w:val="20"/>
        </w:rPr>
        <w:t>Evaluación del producto:</w:t>
      </w:r>
      <w:r w:rsidRPr="005E4F9D">
        <w:rPr>
          <w:sz w:val="20"/>
        </w:rPr>
        <w:t xml:space="preserve"> Se toman 2 (dos) parciales en forma presencial en todo el cuatrimestre, cada uno de los parciales tienen dos (2): una instancia de contenido teórico de 20 preguntas tipo múltiple opción donde las preguntas correctas sumas 3 (tres) puntos, las incorrectas restan 1 (un) punto y si no contesta 0 (cero). La otra instancia es de contenido práctico del mismo tipo que la teoría, pero solo de 6 preguntas ya que para responder cada una debe desarrollar el ejercicio. Para las dos instancias tienen 2 (dos) horas para realizarlo, en las cuales los docentes estamos monitoreando el desarrollo para evacuar cualquier consulta o inconveniente.</w:t>
      </w:r>
    </w:p>
    <w:p w14:paraId="63D7BF12" w14:textId="7777777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ind w:left="426"/>
        <w:rPr>
          <w:sz w:val="20"/>
        </w:rPr>
      </w:pPr>
    </w:p>
    <w:p w14:paraId="66CA10DE" w14:textId="7777777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spacing w:line="240" w:lineRule="auto"/>
        <w:ind w:left="426"/>
        <w:rPr>
          <w:b/>
          <w:sz w:val="20"/>
        </w:rPr>
      </w:pPr>
      <w:r w:rsidRPr="005E4F9D">
        <w:rPr>
          <w:b/>
          <w:sz w:val="20"/>
        </w:rPr>
        <w:t>CONDICIONES PARA APROBACIÓN</w:t>
      </w:r>
    </w:p>
    <w:p w14:paraId="70F61419" w14:textId="7777777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ind w:left="426"/>
        <w:rPr>
          <w:sz w:val="20"/>
        </w:rPr>
      </w:pPr>
      <w:r w:rsidRPr="005E4F9D">
        <w:rPr>
          <w:b/>
          <w:sz w:val="20"/>
        </w:rPr>
        <w:t>Regularización</w:t>
      </w:r>
      <w:r w:rsidRPr="005E4F9D">
        <w:rPr>
          <w:sz w:val="20"/>
        </w:rPr>
        <w:t xml:space="preserve">: Aprobar los parciales o sus respectivos recuperatorios con nota mayor o igual a cinco (5) la teoría y práctica. Contar con el ochenta por ciento (80 %) de los coloquios aprobados. </w:t>
      </w:r>
    </w:p>
    <w:p w14:paraId="2B6E0229" w14:textId="2E18D747" w:rsidR="005E4F9D" w:rsidRPr="005E4F9D" w:rsidRDefault="005E4F9D" w:rsidP="005E4F9D">
      <w:pPr>
        <w:pStyle w:val="Encabezado"/>
        <w:tabs>
          <w:tab w:val="clear" w:pos="4419"/>
          <w:tab w:val="clear" w:pos="8838"/>
        </w:tabs>
        <w:ind w:left="426"/>
        <w:rPr>
          <w:sz w:val="20"/>
        </w:rPr>
      </w:pPr>
      <w:r w:rsidRPr="005E4F9D">
        <w:rPr>
          <w:b/>
          <w:sz w:val="20"/>
        </w:rPr>
        <w:t>Promoción</w:t>
      </w:r>
      <w:r w:rsidRPr="005E4F9D">
        <w:rPr>
          <w:sz w:val="20"/>
        </w:rPr>
        <w:t>: Aprobar los parciales con nota mayor o igual a siete (7) la teoría y nota mayor o igual cinco (5) la práctica. Contar con el ochenta por ciento (80 %) de los coloquios aprobados.</w:t>
      </w:r>
    </w:p>
    <w:p w14:paraId="3655BB22" w14:textId="77777777" w:rsidR="005E4F9D" w:rsidRPr="005E4F9D" w:rsidRDefault="005E4F9D" w:rsidP="005E4F9D">
      <w:pPr>
        <w:spacing w:before="120" w:after="120" w:line="240" w:lineRule="auto"/>
        <w:ind w:left="426"/>
        <w:rPr>
          <w:b/>
          <w:sz w:val="20"/>
        </w:rPr>
      </w:pPr>
      <w:r w:rsidRPr="005E4F9D">
        <w:rPr>
          <w:sz w:val="20"/>
        </w:rPr>
        <w:t>Aquello alumnos que no promocionaron durante la cursada podrán presentarse voluntariamente a un parcial integrador al final del cuatrimestre, con el fin de promocionar la materia en caso de obtener una nota superior a 7 en teoría y nota igual o mayor a cinco (5) en la práctica</w:t>
      </w:r>
      <w:r w:rsidRPr="005E4F9D">
        <w:rPr>
          <w:b/>
          <w:sz w:val="20"/>
        </w:rPr>
        <w:t>.</w:t>
      </w:r>
    </w:p>
    <w:p w14:paraId="11F8D1D5" w14:textId="77777777" w:rsidR="005E4F9D" w:rsidRPr="005E4F9D" w:rsidRDefault="005E4F9D" w:rsidP="005E4F9D">
      <w:pPr>
        <w:numPr>
          <w:ilvl w:val="1"/>
          <w:numId w:val="1"/>
        </w:numPr>
        <w:tabs>
          <w:tab w:val="clear" w:pos="720"/>
          <w:tab w:val="num" w:pos="290"/>
        </w:tabs>
        <w:spacing w:before="120" w:after="120" w:line="240" w:lineRule="auto"/>
        <w:ind w:left="0" w:firstLine="0"/>
        <w:rPr>
          <w:rFonts w:cs="Arial"/>
          <w:bCs/>
          <w:sz w:val="20"/>
        </w:rPr>
      </w:pPr>
      <w:r w:rsidRPr="005E4F9D">
        <w:rPr>
          <w:rFonts w:cs="Arial"/>
          <w:b/>
          <w:bCs/>
          <w:sz w:val="20"/>
        </w:rPr>
        <w:t>Examen Final</w:t>
      </w:r>
      <w:r w:rsidRPr="005E4F9D">
        <w:rPr>
          <w:rFonts w:cs="Arial"/>
          <w:bCs/>
          <w:sz w:val="20"/>
        </w:rPr>
        <w:t>: Evaluación oral de los contenidos teóricos de la materia.</w:t>
      </w:r>
    </w:p>
    <w:p w14:paraId="2D12E8BF" w14:textId="494D8A8B" w:rsidR="0097420C" w:rsidRPr="005E4F9D" w:rsidRDefault="005E4F9D" w:rsidP="005E4F9D">
      <w:pPr>
        <w:numPr>
          <w:ilvl w:val="1"/>
          <w:numId w:val="1"/>
        </w:numPr>
        <w:tabs>
          <w:tab w:val="num" w:pos="290"/>
        </w:tabs>
        <w:spacing w:before="120" w:after="120" w:line="240" w:lineRule="auto"/>
        <w:ind w:left="356" w:hanging="356"/>
        <w:rPr>
          <w:sz w:val="20"/>
        </w:rPr>
      </w:pPr>
      <w:r w:rsidRPr="005E4F9D">
        <w:rPr>
          <w:rFonts w:cs="Arial"/>
          <w:b/>
          <w:bCs/>
          <w:sz w:val="20"/>
        </w:rPr>
        <w:t xml:space="preserve">Examen libre: </w:t>
      </w:r>
      <w:r w:rsidRPr="005E4F9D">
        <w:rPr>
          <w:rFonts w:cs="Arial"/>
          <w:bCs/>
          <w:sz w:val="20"/>
        </w:rPr>
        <w:t>En una primera instancia</w:t>
      </w:r>
      <w:r w:rsidRPr="005E4F9D">
        <w:rPr>
          <w:rFonts w:cs="Arial"/>
          <w:b/>
          <w:bCs/>
          <w:sz w:val="20"/>
        </w:rPr>
        <w:t xml:space="preserve"> </w:t>
      </w:r>
      <w:r w:rsidRPr="005E4F9D">
        <w:rPr>
          <w:rFonts w:cs="Arial"/>
          <w:bCs/>
          <w:sz w:val="20"/>
        </w:rPr>
        <w:t>evaluación escrita de los contenidos teóricos prácticos de la materia, una vez aprobado, pasa a una evaluación oral de la teoría.</w:t>
      </w:r>
    </w:p>
    <w:sectPr w:rsidR="0097420C" w:rsidRPr="005E4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509D2"/>
    <w:multiLevelType w:val="multilevel"/>
    <w:tmpl w:val="A03248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84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9D"/>
    <w:rsid w:val="00374155"/>
    <w:rsid w:val="005E4F9D"/>
    <w:rsid w:val="009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D8C3"/>
  <w15:chartTrackingRefBased/>
  <w15:docId w15:val="{962F6AE3-7D25-4908-9E5C-E52B7D79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9D"/>
    <w:pPr>
      <w:spacing w:after="0" w:line="300" w:lineRule="atLeast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4F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E4F9D"/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Default">
    <w:name w:val="Default"/>
    <w:rsid w:val="005E4F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Wulf</dc:creator>
  <cp:keywords/>
  <dc:description/>
  <cp:lastModifiedBy>Evelina Wulf</cp:lastModifiedBy>
  <cp:revision>2</cp:revision>
  <dcterms:created xsi:type="dcterms:W3CDTF">2022-03-22T20:18:00Z</dcterms:created>
  <dcterms:modified xsi:type="dcterms:W3CDTF">2022-05-25T18:55:00Z</dcterms:modified>
</cp:coreProperties>
</file>